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B7AB3" w14:textId="77C85225" w:rsidR="00E215BB" w:rsidRDefault="003361F6" w:rsidP="00E215BB">
      <w:pPr>
        <w:pStyle w:val="CPE-SectionTitle"/>
        <w:jc w:val="center"/>
        <w:rPr>
          <w:b/>
          <w:bCs/>
          <w:sz w:val="22"/>
          <w:szCs w:val="22"/>
        </w:rPr>
      </w:pPr>
      <w:r w:rsidRPr="00336116">
        <w:rPr>
          <w:b/>
          <w:bCs/>
          <w:sz w:val="22"/>
          <w:szCs w:val="22"/>
        </w:rPr>
        <w:t>Community Pharmacy Kent Newsletter</w:t>
      </w:r>
      <w:r w:rsidR="00E215BB">
        <w:rPr>
          <w:b/>
          <w:bCs/>
          <w:sz w:val="22"/>
          <w:szCs w:val="22"/>
        </w:rPr>
        <w:t xml:space="preserve"> week 30</w:t>
      </w:r>
    </w:p>
    <w:p w14:paraId="1C4F739C" w14:textId="58366AB3" w:rsidR="007A7ABA" w:rsidRPr="00E215BB" w:rsidRDefault="00E215BB" w:rsidP="00E215BB">
      <w:pPr>
        <w:pStyle w:val="CPE-SectionTitle"/>
        <w:jc w:val="right"/>
        <w:rPr>
          <w:b/>
          <w:bCs/>
          <w:sz w:val="22"/>
          <w:szCs w:val="22"/>
        </w:rPr>
      </w:pPr>
      <w:r w:rsidRPr="007139B5">
        <w:rPr>
          <w:rFonts w:ascii="DM Sans" w:hAnsi="DM Sans" w:cs="Times New Roman"/>
          <w:noProof/>
          <w:sz w:val="32"/>
          <w:szCs w:val="32"/>
        </w:rPr>
        <mc:AlternateContent>
          <mc:Choice Requires="wps">
            <w:drawing>
              <wp:anchor distT="0" distB="0" distL="114300" distR="114300" simplePos="0" relativeHeight="251659264" behindDoc="0" locked="0" layoutInCell="1" allowOverlap="1" wp14:anchorId="086FF84B" wp14:editId="265050A8">
                <wp:simplePos x="0" y="0"/>
                <wp:positionH relativeFrom="page">
                  <wp:posOffset>114300</wp:posOffset>
                </wp:positionH>
                <wp:positionV relativeFrom="page">
                  <wp:posOffset>2543175</wp:posOffset>
                </wp:positionV>
                <wp:extent cx="7575550" cy="304800"/>
                <wp:effectExtent l="0" t="0" r="6350" b="0"/>
                <wp:wrapNone/>
                <wp:docPr id="1734664251" name="Rectangle 1"/>
                <wp:cNvGraphicFramePr/>
                <a:graphic xmlns:a="http://schemas.openxmlformats.org/drawingml/2006/main">
                  <a:graphicData uri="http://schemas.microsoft.com/office/word/2010/wordprocessingShape">
                    <wps:wsp>
                      <wps:cNvSpPr/>
                      <wps:spPr>
                        <a:xfrm>
                          <a:off x="0" y="0"/>
                          <a:ext cx="7575550" cy="304800"/>
                        </a:xfrm>
                        <a:prstGeom prst="rect">
                          <a:avLst/>
                        </a:prstGeom>
                        <a:solidFill>
                          <a:srgbClr val="0072CE"/>
                        </a:solidFill>
                        <a:ln w="12700" cap="flat" cmpd="sng" algn="ctr">
                          <a:noFill/>
                          <a:prstDash val="solid"/>
                          <a:miter lim="800000"/>
                        </a:ln>
                        <a:effectLst/>
                      </wps:spPr>
                      <wps:txbx>
                        <w:txbxContent>
                          <w:p w14:paraId="527EA020" w14:textId="77777777" w:rsidR="00B601A8" w:rsidRPr="007139B5" w:rsidRDefault="00B601A8" w:rsidP="00B601A8">
                            <w:pPr>
                              <w:pStyle w:val="BodyText"/>
                              <w:ind w:left="851" w:right="998"/>
                              <w:jc w:val="center"/>
                              <w:rPr>
                                <w:color w:val="FFFFFF"/>
                              </w:rPr>
                            </w:pPr>
                            <w:r w:rsidRPr="007139B5">
                              <w:rPr>
                                <w:color w:val="FFFFFF"/>
                              </w:rPr>
                              <w:t xml:space="preserve">This newsletter contains useful information for community pharmacy owners in </w:t>
                            </w:r>
                            <w:proofErr w:type="gramStart"/>
                            <w:r>
                              <w:rPr>
                                <w:color w:val="FFFFFF"/>
                              </w:rPr>
                              <w:t>Kent</w:t>
                            </w:r>
                            <w:proofErr w:type="gramEnd"/>
                          </w:p>
                          <w:p w14:paraId="5ED1D4BF" w14:textId="77777777" w:rsidR="00B601A8" w:rsidRDefault="00B601A8" w:rsidP="00B601A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FF84B" id="Rectangle 1" o:spid="_x0000_s1026" style="position:absolute;left:0;text-align:left;margin-left:9pt;margin-top:200.25pt;width:596.5pt;height: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" fillcolor="#0072ce" stroked="f" strokeweight="1pt">
                <v:textbox>
                  <w:txbxContent>
                    <w:p w14:paraId="527EA020" w14:textId="77777777" w:rsidR="00B601A8" w:rsidRPr="007139B5" w:rsidRDefault="00B601A8" w:rsidP="00B601A8">
                      <w:pPr>
                        <w:pStyle w:val="BodyText"/>
                        <w:ind w:left="851" w:right="998"/>
                        <w:jc w:val="center"/>
                        <w:rPr>
                          <w:color w:val="FFFFFF"/>
                        </w:rPr>
                      </w:pPr>
                      <w:r w:rsidRPr="007139B5">
                        <w:rPr>
                          <w:color w:val="FFFFFF"/>
                        </w:rPr>
                        <w:t xml:space="preserve">This newsletter contains useful information for community pharmacy owners in </w:t>
                      </w:r>
                      <w:proofErr w:type="gramStart"/>
                      <w:r>
                        <w:rPr>
                          <w:color w:val="FFFFFF"/>
                        </w:rPr>
                        <w:t>Kent</w:t>
                      </w:r>
                      <w:proofErr w:type="gramEnd"/>
                    </w:p>
                    <w:p w14:paraId="5ED1D4BF" w14:textId="77777777" w:rsidR="00B601A8" w:rsidRDefault="00B601A8" w:rsidP="00B601A8"/>
                  </w:txbxContent>
                </v:textbox>
                <w10:wrap anchorx="page" anchory="page"/>
              </v:rect>
            </w:pict>
          </mc:Fallback>
        </mc:AlternateContent>
      </w:r>
      <w:r w:rsidR="007A7ABA">
        <w:rPr>
          <w:sz w:val="22"/>
          <w:szCs w:val="22"/>
        </w:rPr>
        <w:t xml:space="preserve">Date: 18/07/2023                                      </w:t>
      </w:r>
    </w:p>
    <w:p w14:paraId="1C25299A" w14:textId="3FF45AE2" w:rsidR="00534824" w:rsidRPr="001F0DCC" w:rsidRDefault="00534824" w:rsidP="00534824">
      <w:pPr>
        <w:pStyle w:val="NoSpacing"/>
        <w:rPr>
          <w:rFonts w:cstheme="minorHAnsi"/>
          <w:b/>
          <w:bCs/>
          <w:sz w:val="28"/>
          <w:szCs w:val="28"/>
        </w:rPr>
      </w:pPr>
      <w:r w:rsidRPr="001F0DCC">
        <w:rPr>
          <w:rFonts w:cstheme="minorHAnsi"/>
          <w:b/>
          <w:bCs/>
          <w:color w:val="002060"/>
          <w:sz w:val="28"/>
          <w:szCs w:val="28"/>
        </w:rPr>
        <w:t>Funding to support expansion of pharmacy technician workforce</w:t>
      </w:r>
      <w:r w:rsidR="00196B0B" w:rsidRPr="001F0DCC">
        <w:rPr>
          <w:rFonts w:cstheme="minorHAnsi"/>
          <w:b/>
          <w:bCs/>
          <w:color w:val="002060"/>
          <w:sz w:val="28"/>
          <w:szCs w:val="28"/>
        </w:rPr>
        <w:t>.</w:t>
      </w:r>
      <w:r w:rsidR="008C0D9B" w:rsidRPr="001F0DCC">
        <w:rPr>
          <w:rFonts w:cstheme="minorHAnsi"/>
          <w:b/>
          <w:bCs/>
          <w:color w:val="002060"/>
          <w:sz w:val="28"/>
          <w:szCs w:val="28"/>
        </w:rPr>
        <w:t xml:space="preserve"> </w:t>
      </w:r>
      <w:r w:rsidR="002631BD" w:rsidRPr="001F0DCC">
        <w:rPr>
          <w:rFonts w:cstheme="minorHAnsi"/>
          <w:b/>
          <w:bCs/>
          <w:color w:val="00B050"/>
          <w:sz w:val="28"/>
          <w:szCs w:val="28"/>
        </w:rPr>
        <w:t xml:space="preserve">Training </w:t>
      </w:r>
    </w:p>
    <w:p w14:paraId="58B9C18D" w14:textId="77777777" w:rsidR="00534824" w:rsidRPr="005F24F6" w:rsidRDefault="00534824" w:rsidP="00534824">
      <w:pPr>
        <w:pStyle w:val="NoSpacing"/>
        <w:rPr>
          <w:rFonts w:cstheme="minorHAnsi"/>
        </w:rPr>
      </w:pPr>
      <w:r w:rsidRPr="005F24F6">
        <w:rPr>
          <w:rFonts w:cstheme="minorHAnsi"/>
        </w:rPr>
        <w:t> </w:t>
      </w:r>
    </w:p>
    <w:p w14:paraId="6943186F" w14:textId="77777777" w:rsidR="00534824" w:rsidRPr="005F24F6" w:rsidRDefault="00534824" w:rsidP="00534824">
      <w:pPr>
        <w:pStyle w:val="NoSpacing"/>
        <w:rPr>
          <w:rFonts w:cstheme="minorHAnsi"/>
        </w:rPr>
      </w:pPr>
      <w:r w:rsidRPr="005F24F6">
        <w:rPr>
          <w:rFonts w:cstheme="minorHAnsi"/>
        </w:rPr>
        <w:t xml:space="preserve">NHS England Workforce, Training and Education (WT&amp;E) directorate are offering funding to support the training of pre-registration trainee pharmacy technicians (PTPTs) on a multi-sector training programme, or single sector Community Pharmacy only training programme. The Pharmacy </w:t>
      </w:r>
      <w:proofErr w:type="gramStart"/>
      <w:r w:rsidRPr="005F24F6">
        <w:rPr>
          <w:rFonts w:cstheme="minorHAnsi"/>
        </w:rPr>
        <w:t>South East</w:t>
      </w:r>
      <w:proofErr w:type="gramEnd"/>
      <w:r w:rsidRPr="005F24F6">
        <w:rPr>
          <w:rFonts w:cstheme="minorHAnsi"/>
        </w:rPr>
        <w:t xml:space="preserve"> team will be holding two 90-minute webinars to provide further details regarding this funding opportunity. Please register to attend one of the webinars using the link below (you do not need to attend both sessions).</w:t>
      </w:r>
    </w:p>
    <w:p w14:paraId="4E0D4ED6" w14:textId="77777777" w:rsidR="00534824" w:rsidRPr="005F24F6" w:rsidRDefault="00534824" w:rsidP="00534824">
      <w:pPr>
        <w:pStyle w:val="NoSpacing"/>
        <w:rPr>
          <w:rFonts w:cstheme="minorHAnsi"/>
        </w:rPr>
      </w:pPr>
      <w:r w:rsidRPr="005F24F6">
        <w:rPr>
          <w:rFonts w:cstheme="minorHAnsi"/>
        </w:rPr>
        <w:t> </w:t>
      </w:r>
    </w:p>
    <w:p w14:paraId="6F9652E3" w14:textId="77777777" w:rsidR="00534824" w:rsidRPr="005F24F6" w:rsidRDefault="00534824" w:rsidP="00534824">
      <w:pPr>
        <w:pStyle w:val="NoSpacing"/>
        <w:rPr>
          <w:rFonts w:eastAsia="Times New Roman" w:cstheme="minorHAnsi"/>
        </w:rPr>
      </w:pPr>
      <w:hyperlink r:id="rId11" w:history="1">
        <w:r w:rsidRPr="005F24F6">
          <w:rPr>
            <w:rStyle w:val="Hyperlink"/>
            <w:rFonts w:eastAsia="Times New Roman" w:cstheme="minorHAnsi"/>
            <w:b/>
            <w:bCs/>
            <w:color w:val="2F5597"/>
          </w:rPr>
          <w:t>Thursday 3 August 2023, 10am</w:t>
        </w:r>
      </w:hyperlink>
    </w:p>
    <w:p w14:paraId="74F6C4EC" w14:textId="77777777" w:rsidR="00534824" w:rsidRPr="005F24F6" w:rsidRDefault="00534824" w:rsidP="00534824">
      <w:pPr>
        <w:pStyle w:val="NoSpacing"/>
        <w:rPr>
          <w:rFonts w:eastAsia="Times New Roman" w:cstheme="minorHAnsi"/>
        </w:rPr>
      </w:pPr>
      <w:hyperlink r:id="rId12" w:history="1">
        <w:r w:rsidRPr="005F24F6">
          <w:rPr>
            <w:rStyle w:val="Hyperlink"/>
            <w:rFonts w:eastAsia="Times New Roman" w:cstheme="minorHAnsi"/>
            <w:b/>
            <w:bCs/>
            <w:color w:val="2F5597"/>
          </w:rPr>
          <w:t>Thursday 3 August 2023, 7pm</w:t>
        </w:r>
      </w:hyperlink>
    </w:p>
    <w:p w14:paraId="39ED98AE" w14:textId="77777777" w:rsidR="00534824" w:rsidRPr="005F24F6" w:rsidRDefault="00534824" w:rsidP="00534824">
      <w:pPr>
        <w:pStyle w:val="NoSpacing"/>
        <w:rPr>
          <w:rFonts w:cstheme="minorHAnsi"/>
        </w:rPr>
      </w:pPr>
      <w:r w:rsidRPr="005F24F6">
        <w:rPr>
          <w:rFonts w:cstheme="minorHAnsi"/>
        </w:rPr>
        <w:t> </w:t>
      </w:r>
    </w:p>
    <w:p w14:paraId="6B072A4B" w14:textId="77777777" w:rsidR="00534824" w:rsidRPr="00721358" w:rsidRDefault="00534824" w:rsidP="00534824">
      <w:pPr>
        <w:pStyle w:val="NoSpacing"/>
        <w:rPr>
          <w:rFonts w:cstheme="minorHAnsi"/>
          <w:b/>
          <w:bCs/>
          <w:i/>
          <w:iCs/>
          <w:color w:val="002060"/>
        </w:rPr>
      </w:pPr>
      <w:r w:rsidRPr="00721358">
        <w:rPr>
          <w:rFonts w:cstheme="minorHAnsi"/>
          <w:b/>
          <w:bCs/>
          <w:i/>
          <w:iCs/>
          <w:color w:val="002060"/>
        </w:rPr>
        <w:t>How much funding is available?</w:t>
      </w:r>
    </w:p>
    <w:p w14:paraId="0CEE6C58" w14:textId="77777777" w:rsidR="00534824" w:rsidRPr="005F24F6" w:rsidRDefault="00534824" w:rsidP="00196B0B">
      <w:pPr>
        <w:pStyle w:val="NoSpacing"/>
        <w:numPr>
          <w:ilvl w:val="0"/>
          <w:numId w:val="15"/>
        </w:numPr>
        <w:rPr>
          <w:rFonts w:eastAsia="Times New Roman" w:cstheme="minorHAnsi"/>
        </w:rPr>
      </w:pPr>
      <w:r w:rsidRPr="005F24F6">
        <w:rPr>
          <w:rFonts w:eastAsia="Times New Roman" w:cstheme="minorHAnsi"/>
        </w:rPr>
        <w:t>£46,099 per PTPT over the 2-year training period.</w:t>
      </w:r>
    </w:p>
    <w:p w14:paraId="31BF316E" w14:textId="2E279C65" w:rsidR="00534824" w:rsidRPr="005F24F6" w:rsidRDefault="00534824" w:rsidP="00196B0B">
      <w:pPr>
        <w:pStyle w:val="NoSpacing"/>
        <w:numPr>
          <w:ilvl w:val="0"/>
          <w:numId w:val="15"/>
        </w:numPr>
        <w:rPr>
          <w:rFonts w:eastAsia="Times New Roman" w:cstheme="minorHAnsi"/>
        </w:rPr>
      </w:pPr>
      <w:r w:rsidRPr="005F24F6">
        <w:rPr>
          <w:rFonts w:eastAsia="Times New Roman" w:cstheme="minorHAnsi"/>
        </w:rPr>
        <w:t xml:space="preserve">Funding is intended to contribute to the cost of developing and running a two-year </w:t>
      </w:r>
      <w:proofErr w:type="gramStart"/>
      <w:r w:rsidRPr="005F24F6">
        <w:rPr>
          <w:rFonts w:eastAsia="Times New Roman" w:cstheme="minorHAnsi"/>
        </w:rPr>
        <w:t>work</w:t>
      </w:r>
      <w:r w:rsidR="009D58E8">
        <w:rPr>
          <w:rFonts w:eastAsia="Times New Roman" w:cstheme="minorHAnsi"/>
        </w:rPr>
        <w:t xml:space="preserve"> </w:t>
      </w:r>
      <w:r w:rsidRPr="005F24F6">
        <w:rPr>
          <w:rFonts w:eastAsia="Times New Roman" w:cstheme="minorHAnsi"/>
        </w:rPr>
        <w:t>based</w:t>
      </w:r>
      <w:proofErr w:type="gramEnd"/>
      <w:r w:rsidRPr="005F24F6">
        <w:rPr>
          <w:rFonts w:eastAsia="Times New Roman" w:cstheme="minorHAnsi"/>
        </w:rPr>
        <w:t xml:space="preserve"> training programme.</w:t>
      </w:r>
    </w:p>
    <w:p w14:paraId="0ED80B0D" w14:textId="77777777" w:rsidR="00534824" w:rsidRPr="005F24F6" w:rsidRDefault="00534824" w:rsidP="00196B0B">
      <w:pPr>
        <w:pStyle w:val="NoSpacing"/>
        <w:numPr>
          <w:ilvl w:val="0"/>
          <w:numId w:val="15"/>
        </w:numPr>
        <w:rPr>
          <w:rFonts w:eastAsia="Times New Roman" w:cstheme="minorHAnsi"/>
        </w:rPr>
      </w:pPr>
      <w:r w:rsidRPr="005F24F6">
        <w:rPr>
          <w:rFonts w:eastAsia="Times New Roman" w:cstheme="minorHAnsi"/>
        </w:rPr>
        <w:t xml:space="preserve">It is recommended education costs are covered through apprenticeship levy. </w:t>
      </w:r>
    </w:p>
    <w:p w14:paraId="7A64F2DB" w14:textId="77777777" w:rsidR="00196B0B" w:rsidRPr="005F24F6" w:rsidRDefault="00196B0B" w:rsidP="00534824">
      <w:pPr>
        <w:pStyle w:val="NoSpacing"/>
        <w:rPr>
          <w:rFonts w:cstheme="minorHAnsi"/>
        </w:rPr>
      </w:pPr>
    </w:p>
    <w:p w14:paraId="112CAD25" w14:textId="2A07701E" w:rsidR="00534824" w:rsidRPr="00721358" w:rsidRDefault="00534824" w:rsidP="00534824">
      <w:pPr>
        <w:pStyle w:val="NoSpacing"/>
        <w:rPr>
          <w:rFonts w:cstheme="minorHAnsi"/>
          <w:b/>
          <w:bCs/>
          <w:i/>
          <w:iCs/>
          <w:color w:val="002060"/>
        </w:rPr>
      </w:pPr>
      <w:r w:rsidRPr="00721358">
        <w:rPr>
          <w:rFonts w:cstheme="minorHAnsi"/>
          <w:b/>
          <w:bCs/>
          <w:i/>
          <w:iCs/>
          <w:color w:val="002060"/>
        </w:rPr>
        <w:t>What do I need to do to be eligible for funding?</w:t>
      </w:r>
    </w:p>
    <w:p w14:paraId="79FB197D" w14:textId="77777777" w:rsidR="00534824" w:rsidRPr="005F24F6" w:rsidRDefault="00534824" w:rsidP="00196B0B">
      <w:pPr>
        <w:pStyle w:val="NoSpacing"/>
        <w:numPr>
          <w:ilvl w:val="0"/>
          <w:numId w:val="16"/>
        </w:numPr>
        <w:rPr>
          <w:rFonts w:eastAsia="Times New Roman" w:cstheme="minorHAnsi"/>
        </w:rPr>
      </w:pPr>
      <w:r w:rsidRPr="005F24F6">
        <w:rPr>
          <w:rFonts w:eastAsia="Times New Roman" w:cstheme="minorHAnsi"/>
        </w:rPr>
        <w:t xml:space="preserve">Identify you </w:t>
      </w:r>
      <w:proofErr w:type="gramStart"/>
      <w:r w:rsidRPr="005F24F6">
        <w:rPr>
          <w:rFonts w:eastAsia="Times New Roman" w:cstheme="minorHAnsi"/>
        </w:rPr>
        <w:t>are able to</w:t>
      </w:r>
      <w:proofErr w:type="gramEnd"/>
      <w:r w:rsidRPr="005F24F6">
        <w:rPr>
          <w:rFonts w:eastAsia="Times New Roman" w:cstheme="minorHAnsi"/>
        </w:rPr>
        <w:t xml:space="preserve"> provide educational supervision from a </w:t>
      </w:r>
      <w:proofErr w:type="spellStart"/>
      <w:r w:rsidRPr="005F24F6">
        <w:rPr>
          <w:rFonts w:eastAsia="Times New Roman" w:cstheme="minorHAnsi"/>
        </w:rPr>
        <w:t>GPhC</w:t>
      </w:r>
      <w:proofErr w:type="spellEnd"/>
      <w:r w:rsidRPr="005F24F6">
        <w:rPr>
          <w:rFonts w:eastAsia="Times New Roman" w:cstheme="minorHAnsi"/>
        </w:rPr>
        <w:t xml:space="preserve"> registered pharmacy professional throughout the full 24-month training programme.</w:t>
      </w:r>
    </w:p>
    <w:p w14:paraId="310DC154" w14:textId="77777777" w:rsidR="00534824" w:rsidRPr="005F24F6" w:rsidRDefault="00534824" w:rsidP="00196B0B">
      <w:pPr>
        <w:pStyle w:val="NoSpacing"/>
        <w:numPr>
          <w:ilvl w:val="0"/>
          <w:numId w:val="16"/>
        </w:numPr>
        <w:rPr>
          <w:rFonts w:eastAsia="Times New Roman" w:cstheme="minorHAnsi"/>
        </w:rPr>
      </w:pPr>
      <w:r w:rsidRPr="005F24F6">
        <w:rPr>
          <w:rFonts w:eastAsia="Times New Roman" w:cstheme="minorHAnsi"/>
        </w:rPr>
        <w:t>Complete a short on-line expression of interest with an overview of your proposed training programme. This will be used to shortlist allocation of funding.</w:t>
      </w:r>
    </w:p>
    <w:p w14:paraId="77BE8329" w14:textId="77777777" w:rsidR="00534824" w:rsidRPr="005F24F6" w:rsidRDefault="00534824" w:rsidP="00196B0B">
      <w:pPr>
        <w:pStyle w:val="NoSpacing"/>
        <w:numPr>
          <w:ilvl w:val="0"/>
          <w:numId w:val="16"/>
        </w:numPr>
        <w:rPr>
          <w:rFonts w:eastAsia="Times New Roman" w:cstheme="minorHAnsi"/>
        </w:rPr>
      </w:pPr>
      <w:r w:rsidRPr="005F24F6">
        <w:rPr>
          <w:rFonts w:eastAsia="Times New Roman" w:cstheme="minorHAnsi"/>
        </w:rPr>
        <w:t>For organisations wishing to deliver a multi-sector programme, have formed a partnership that includes a minimum of two healthcare settings, at least one of which must be responsible for delivery of day-to-day patient facing pharmacy services.</w:t>
      </w:r>
    </w:p>
    <w:p w14:paraId="3E285C40" w14:textId="77777777" w:rsidR="00196B0B" w:rsidRPr="005F24F6" w:rsidRDefault="00196B0B" w:rsidP="00534824">
      <w:pPr>
        <w:pStyle w:val="NoSpacing"/>
        <w:rPr>
          <w:rFonts w:cstheme="minorHAnsi"/>
        </w:rPr>
      </w:pPr>
    </w:p>
    <w:p w14:paraId="32FDA85D" w14:textId="13576A91" w:rsidR="00BC1E85" w:rsidRPr="00721358" w:rsidRDefault="00534824" w:rsidP="00534824">
      <w:pPr>
        <w:pStyle w:val="NoSpacing"/>
        <w:rPr>
          <w:rFonts w:cstheme="minorHAnsi"/>
          <w:b/>
          <w:bCs/>
          <w:i/>
          <w:iCs/>
          <w:color w:val="002060"/>
        </w:rPr>
      </w:pPr>
      <w:r w:rsidRPr="00721358">
        <w:rPr>
          <w:rFonts w:cstheme="minorHAnsi"/>
          <w:b/>
          <w:bCs/>
          <w:i/>
          <w:iCs/>
          <w:color w:val="002060"/>
        </w:rPr>
        <w:t>What support is provided by NHS England WT&amp;E?</w:t>
      </w:r>
    </w:p>
    <w:p w14:paraId="314A7758" w14:textId="1BD41A32" w:rsidR="00534824" w:rsidRPr="005F24F6" w:rsidRDefault="00534824" w:rsidP="00BC1E85">
      <w:pPr>
        <w:pStyle w:val="NoSpacing"/>
        <w:numPr>
          <w:ilvl w:val="0"/>
          <w:numId w:val="17"/>
        </w:numPr>
        <w:rPr>
          <w:rFonts w:eastAsia="Times New Roman" w:cstheme="minorHAnsi"/>
        </w:rPr>
      </w:pPr>
      <w:r w:rsidRPr="005F24F6">
        <w:rPr>
          <w:rFonts w:eastAsia="Times New Roman" w:cstheme="minorHAnsi"/>
        </w:rPr>
        <w:t>Initial Q&amp;A sessions for each Integrated Care System with the NHS England WT&amp;E Pharmacy Technician Lead and dedicated programme facilitator, to help answer any questions and help build networking opportunities for multi sector partnerships.</w:t>
      </w:r>
    </w:p>
    <w:p w14:paraId="10D13A8C" w14:textId="77777777" w:rsidR="00534824" w:rsidRPr="005F24F6" w:rsidRDefault="00534824" w:rsidP="00BC1E85">
      <w:pPr>
        <w:pStyle w:val="NoSpacing"/>
        <w:numPr>
          <w:ilvl w:val="0"/>
          <w:numId w:val="17"/>
        </w:numPr>
        <w:rPr>
          <w:rFonts w:eastAsia="Times New Roman" w:cstheme="minorHAnsi"/>
        </w:rPr>
      </w:pPr>
      <w:r w:rsidRPr="005F24F6">
        <w:rPr>
          <w:rFonts w:eastAsia="Times New Roman" w:cstheme="minorHAnsi"/>
        </w:rPr>
        <w:t>Support from a dedicated pharmacy programme facilitator to offer guidance and expertise throughout the 2-year training period.</w:t>
      </w:r>
    </w:p>
    <w:p w14:paraId="45BFBC97" w14:textId="77777777" w:rsidR="00534824" w:rsidRPr="005F24F6" w:rsidRDefault="00534824" w:rsidP="00BC1E85">
      <w:pPr>
        <w:pStyle w:val="NoSpacing"/>
        <w:numPr>
          <w:ilvl w:val="0"/>
          <w:numId w:val="17"/>
        </w:numPr>
        <w:rPr>
          <w:rFonts w:eastAsia="Times New Roman" w:cstheme="minorHAnsi"/>
        </w:rPr>
      </w:pPr>
      <w:r w:rsidRPr="005F24F6">
        <w:rPr>
          <w:rFonts w:eastAsia="Times New Roman" w:cstheme="minorHAnsi"/>
        </w:rPr>
        <w:t xml:space="preserve">Employer network meetings to share experience, </w:t>
      </w:r>
      <w:proofErr w:type="gramStart"/>
      <w:r w:rsidRPr="005F24F6">
        <w:rPr>
          <w:rFonts w:eastAsia="Times New Roman" w:cstheme="minorHAnsi"/>
        </w:rPr>
        <w:t>practice</w:t>
      </w:r>
      <w:proofErr w:type="gramEnd"/>
      <w:r w:rsidRPr="005F24F6">
        <w:rPr>
          <w:rFonts w:eastAsia="Times New Roman" w:cstheme="minorHAnsi"/>
        </w:rPr>
        <w:t xml:space="preserve"> and resources.</w:t>
      </w:r>
    </w:p>
    <w:p w14:paraId="3A4F39B2" w14:textId="4604FB67" w:rsidR="005F24F6" w:rsidRPr="00721358" w:rsidRDefault="00534824" w:rsidP="00E215BB">
      <w:pPr>
        <w:pStyle w:val="NoSpacing"/>
        <w:numPr>
          <w:ilvl w:val="0"/>
          <w:numId w:val="17"/>
        </w:numPr>
        <w:pBdr>
          <w:bottom w:val="single" w:sz="4" w:space="1" w:color="auto"/>
        </w:pBdr>
        <w:rPr>
          <w:rFonts w:cstheme="minorHAnsi"/>
          <w:lang w:eastAsia="en-GB"/>
        </w:rPr>
      </w:pPr>
      <w:r w:rsidRPr="005F24F6">
        <w:rPr>
          <w:rFonts w:eastAsia="Times New Roman" w:cstheme="minorHAnsi"/>
        </w:rPr>
        <w:t>A range of resources including examples of job adverts and learning plans shared by existing training placements</w:t>
      </w:r>
      <w:r w:rsidR="00BC1E85" w:rsidRPr="005F24F6">
        <w:rPr>
          <w:rFonts w:eastAsia="Times New Roman" w:cstheme="minorHAnsi"/>
        </w:rPr>
        <w:t>.</w:t>
      </w:r>
    </w:p>
    <w:p w14:paraId="018C3C43" w14:textId="77777777" w:rsidR="00DE722D" w:rsidRDefault="00DE722D" w:rsidP="00B41BFF">
      <w:pPr>
        <w:jc w:val="both"/>
        <w:rPr>
          <w:rFonts w:ascii="Arial" w:hAnsi="Arial" w:cs="Arial"/>
          <w:lang w:eastAsia="en-GB"/>
        </w:rPr>
      </w:pPr>
    </w:p>
    <w:p w14:paraId="659448BF" w14:textId="77777777" w:rsidR="00E215BB" w:rsidRDefault="00E215BB" w:rsidP="00B41BFF">
      <w:pPr>
        <w:jc w:val="both"/>
        <w:rPr>
          <w:rFonts w:cstheme="minorHAnsi"/>
          <w:b/>
          <w:bCs/>
          <w:color w:val="002060"/>
          <w:shd w:val="clear" w:color="auto" w:fill="FFFFFF"/>
        </w:rPr>
      </w:pPr>
    </w:p>
    <w:p w14:paraId="71DEDA17" w14:textId="3AA84CBA" w:rsidR="00685691" w:rsidRPr="001F0DCC" w:rsidRDefault="003B2861" w:rsidP="001F0DCC">
      <w:pPr>
        <w:pBdr>
          <w:top w:val="single" w:sz="4" w:space="1" w:color="auto"/>
        </w:pBdr>
        <w:jc w:val="both"/>
        <w:rPr>
          <w:rFonts w:cstheme="minorHAnsi"/>
          <w:b/>
          <w:bCs/>
          <w:color w:val="002060"/>
          <w:sz w:val="28"/>
          <w:szCs w:val="28"/>
          <w:lang w:eastAsia="en-GB"/>
        </w:rPr>
      </w:pPr>
      <w:r w:rsidRPr="001F0DCC">
        <w:rPr>
          <w:rFonts w:cstheme="minorHAnsi"/>
          <w:b/>
          <w:bCs/>
          <w:color w:val="002060"/>
          <w:sz w:val="28"/>
          <w:szCs w:val="28"/>
          <w:shd w:val="clear" w:color="auto" w:fill="FFFFFF"/>
        </w:rPr>
        <w:lastRenderedPageBreak/>
        <w:t>Child and Adolescent Mental Health </w:t>
      </w:r>
      <w:r w:rsidRPr="001F0DCC">
        <w:rPr>
          <w:rStyle w:val="Emphasis"/>
          <w:rFonts w:cstheme="minorHAnsi"/>
          <w:b/>
          <w:bCs/>
          <w:i w:val="0"/>
          <w:iCs w:val="0"/>
          <w:color w:val="002060"/>
          <w:sz w:val="28"/>
          <w:szCs w:val="28"/>
          <w:shd w:val="clear" w:color="auto" w:fill="FFFFFF"/>
        </w:rPr>
        <w:t>Services</w:t>
      </w:r>
      <w:r w:rsidRPr="001F0DCC">
        <w:rPr>
          <w:rStyle w:val="Emphasis"/>
          <w:rFonts w:cstheme="minorHAnsi"/>
          <w:b/>
          <w:bCs/>
          <w:i w:val="0"/>
          <w:iCs w:val="0"/>
          <w:color w:val="002060"/>
          <w:sz w:val="28"/>
          <w:szCs w:val="28"/>
          <w:shd w:val="clear" w:color="auto" w:fill="FFFFFF"/>
        </w:rPr>
        <w:t xml:space="preserve"> (CA</w:t>
      </w:r>
      <w:r w:rsidR="00A1500B" w:rsidRPr="001F0DCC">
        <w:rPr>
          <w:rStyle w:val="Emphasis"/>
          <w:rFonts w:cstheme="minorHAnsi"/>
          <w:b/>
          <w:bCs/>
          <w:i w:val="0"/>
          <w:iCs w:val="0"/>
          <w:color w:val="002060"/>
          <w:sz w:val="28"/>
          <w:szCs w:val="28"/>
          <w:shd w:val="clear" w:color="auto" w:fill="FFFFFF"/>
        </w:rPr>
        <w:t>MHS)</w:t>
      </w:r>
      <w:r w:rsidR="002631BD" w:rsidRPr="001F0DCC">
        <w:rPr>
          <w:rStyle w:val="Emphasis"/>
          <w:rFonts w:cstheme="minorHAnsi"/>
          <w:b/>
          <w:bCs/>
          <w:i w:val="0"/>
          <w:iCs w:val="0"/>
          <w:color w:val="002060"/>
          <w:sz w:val="28"/>
          <w:szCs w:val="28"/>
          <w:shd w:val="clear" w:color="auto" w:fill="FFFFFF"/>
        </w:rPr>
        <w:t xml:space="preserve"> </w:t>
      </w:r>
      <w:r w:rsidR="002631BD" w:rsidRPr="001F0DCC">
        <w:rPr>
          <w:rStyle w:val="Emphasis"/>
          <w:rFonts w:cstheme="minorHAnsi"/>
          <w:b/>
          <w:bCs/>
          <w:i w:val="0"/>
          <w:iCs w:val="0"/>
          <w:color w:val="00B050"/>
          <w:sz w:val="28"/>
          <w:szCs w:val="28"/>
          <w:shd w:val="clear" w:color="auto" w:fill="FFFFFF"/>
        </w:rPr>
        <w:t xml:space="preserve">Update </w:t>
      </w:r>
    </w:p>
    <w:p w14:paraId="3DF7CB65" w14:textId="236FB0AA" w:rsidR="00B41BFF" w:rsidRPr="005F24F6" w:rsidRDefault="00071A97" w:rsidP="00B41BFF">
      <w:pPr>
        <w:jc w:val="both"/>
        <w:rPr>
          <w:rFonts w:cstheme="minorHAnsi"/>
          <w:sz w:val="20"/>
          <w:szCs w:val="20"/>
          <w14:ligatures w14:val="none"/>
        </w:rPr>
      </w:pPr>
      <w:proofErr w:type="gramStart"/>
      <w:r w:rsidRPr="00071A97">
        <w:rPr>
          <w:rFonts w:cstheme="minorHAnsi"/>
          <w:lang w:eastAsia="en-GB"/>
        </w:rPr>
        <w:t>North East</w:t>
      </w:r>
      <w:proofErr w:type="gramEnd"/>
      <w:r w:rsidR="00DE722D" w:rsidRPr="00071A97">
        <w:rPr>
          <w:rFonts w:cstheme="minorHAnsi"/>
          <w:lang w:eastAsia="en-GB"/>
        </w:rPr>
        <w:t xml:space="preserve"> London Foundation Trust</w:t>
      </w:r>
      <w:r w:rsidR="00DE722D" w:rsidRPr="00071A97">
        <w:rPr>
          <w:rFonts w:cstheme="minorHAnsi"/>
          <w:b/>
          <w:bCs/>
          <w:lang w:eastAsia="en-GB"/>
        </w:rPr>
        <w:t xml:space="preserve"> </w:t>
      </w:r>
      <w:r w:rsidR="00B41BFF" w:rsidRPr="005F24F6">
        <w:rPr>
          <w:rFonts w:cstheme="minorHAnsi"/>
          <w:lang w:eastAsia="en-GB"/>
        </w:rPr>
        <w:t xml:space="preserve">NELFT run CAMHS services in Kent will be issuing clinic prescriptions using EPS </w:t>
      </w:r>
      <w:r w:rsidR="00B41BFF" w:rsidRPr="005F24F6">
        <w:rPr>
          <w:rFonts w:cstheme="minorHAnsi"/>
          <w:b/>
          <w:bCs/>
          <w:lang w:eastAsia="en-GB"/>
        </w:rPr>
        <w:t>from 24</w:t>
      </w:r>
      <w:r w:rsidR="00B41BFF" w:rsidRPr="005F24F6">
        <w:rPr>
          <w:rFonts w:cstheme="minorHAnsi"/>
          <w:b/>
          <w:bCs/>
          <w:vertAlign w:val="superscript"/>
          <w:lang w:eastAsia="en-GB"/>
        </w:rPr>
        <w:t>th</w:t>
      </w:r>
      <w:r w:rsidR="00B41BFF" w:rsidRPr="005F24F6">
        <w:rPr>
          <w:rFonts w:cstheme="minorHAnsi"/>
          <w:b/>
          <w:bCs/>
          <w:lang w:eastAsia="en-GB"/>
        </w:rPr>
        <w:t xml:space="preserve"> July 2023</w:t>
      </w:r>
      <w:r w:rsidR="00B41BFF" w:rsidRPr="005F24F6">
        <w:rPr>
          <w:rFonts w:cstheme="minorHAnsi"/>
          <w:lang w:eastAsia="en-GB"/>
        </w:rPr>
        <w:t>. T</w:t>
      </w:r>
      <w:r w:rsidR="00B41BFF" w:rsidRPr="005F24F6">
        <w:rPr>
          <w:rFonts w:cstheme="minorHAnsi"/>
        </w:rPr>
        <w:t xml:space="preserve">he impact should be negligible to nominated community pharmacies, as these prescriptions will follow the same dispensing processes currently used for existing primary care EPS dispensing. </w:t>
      </w:r>
    </w:p>
    <w:p w14:paraId="6642ADAB" w14:textId="77777777" w:rsidR="00B41BFF" w:rsidRPr="005F24F6" w:rsidRDefault="00B41BFF" w:rsidP="00B41BFF">
      <w:pPr>
        <w:pStyle w:val="Heading1"/>
        <w:rPr>
          <w:rFonts w:asciiTheme="minorHAnsi" w:eastAsia="Times New Roman" w:hAnsiTheme="minorHAnsi" w:cstheme="minorHAnsi"/>
          <w:b/>
          <w:bCs/>
          <w:sz w:val="22"/>
          <w:szCs w:val="22"/>
          <w14:ligatures w14:val="none"/>
        </w:rPr>
      </w:pPr>
      <w:r w:rsidRPr="005F24F6">
        <w:rPr>
          <w:rFonts w:asciiTheme="minorHAnsi" w:eastAsia="Times New Roman" w:hAnsiTheme="minorHAnsi" w:cstheme="minorHAnsi"/>
          <w:b/>
          <w:bCs/>
          <w:sz w:val="22"/>
          <w:szCs w:val="22"/>
        </w:rPr>
        <w:t>Key messages for Community Pharmacy</w:t>
      </w:r>
    </w:p>
    <w:p w14:paraId="270D5A01" w14:textId="408A2A7C" w:rsidR="00B41BFF" w:rsidRPr="005F24F6" w:rsidRDefault="00B41BFF" w:rsidP="00B41BFF">
      <w:pPr>
        <w:pStyle w:val="ListParagraph"/>
        <w:numPr>
          <w:ilvl w:val="0"/>
          <w:numId w:val="10"/>
        </w:numPr>
        <w:spacing w:line="276" w:lineRule="auto"/>
        <w:ind w:left="567" w:hanging="207"/>
        <w:jc w:val="both"/>
        <w:rPr>
          <w:rFonts w:cstheme="minorHAnsi"/>
        </w:rPr>
      </w:pPr>
      <w:r w:rsidRPr="005F24F6">
        <w:rPr>
          <w:rFonts w:cstheme="minorHAnsi"/>
        </w:rPr>
        <w:t>Prescriptions are likely to be from patients that you are already supplying medication to on a regular basis.</w:t>
      </w:r>
    </w:p>
    <w:p w14:paraId="4642ACE2" w14:textId="07275E65" w:rsidR="00B41BFF" w:rsidRPr="005F24F6" w:rsidRDefault="00B41BFF" w:rsidP="00B41BFF">
      <w:pPr>
        <w:pStyle w:val="ListParagraph"/>
        <w:numPr>
          <w:ilvl w:val="0"/>
          <w:numId w:val="10"/>
        </w:numPr>
        <w:spacing w:line="276" w:lineRule="auto"/>
        <w:ind w:left="567" w:hanging="207"/>
        <w:jc w:val="both"/>
        <w:rPr>
          <w:rFonts w:cstheme="minorHAnsi"/>
        </w:rPr>
      </w:pPr>
      <w:r w:rsidRPr="005F24F6">
        <w:rPr>
          <w:rFonts w:cstheme="minorHAnsi"/>
        </w:rPr>
        <w:t>Patient nomination will be set as a “one-off” nomination for each individual prescription</w:t>
      </w:r>
      <w:r w:rsidR="00EB7FEA">
        <w:rPr>
          <w:rFonts w:cstheme="minorHAnsi"/>
        </w:rPr>
        <w:t>.</w:t>
      </w:r>
    </w:p>
    <w:p w14:paraId="06EF2FC0" w14:textId="77777777" w:rsidR="00B41BFF" w:rsidRPr="005F24F6" w:rsidRDefault="00B41BFF" w:rsidP="00B41BFF">
      <w:pPr>
        <w:pStyle w:val="ListParagraph"/>
        <w:numPr>
          <w:ilvl w:val="0"/>
          <w:numId w:val="10"/>
        </w:numPr>
        <w:spacing w:line="276" w:lineRule="auto"/>
        <w:ind w:left="567" w:hanging="207"/>
        <w:jc w:val="both"/>
        <w:rPr>
          <w:rFonts w:cstheme="minorHAnsi"/>
        </w:rPr>
      </w:pPr>
      <w:r w:rsidRPr="005F24F6">
        <w:rPr>
          <w:rFonts w:cstheme="minorHAnsi"/>
        </w:rPr>
        <w:t>Processing of the prescription should follow existing EPS dispensing processes.</w:t>
      </w:r>
    </w:p>
    <w:p w14:paraId="21077D78" w14:textId="0DB9E0E4" w:rsidR="00B41BFF" w:rsidRPr="005F24F6" w:rsidRDefault="00B41BFF" w:rsidP="00B41BFF">
      <w:pPr>
        <w:pStyle w:val="ListParagraph"/>
        <w:numPr>
          <w:ilvl w:val="0"/>
          <w:numId w:val="10"/>
        </w:numPr>
        <w:spacing w:line="276" w:lineRule="auto"/>
        <w:ind w:left="567" w:hanging="207"/>
        <w:jc w:val="both"/>
        <w:rPr>
          <w:rFonts w:cstheme="minorHAnsi"/>
        </w:rPr>
      </w:pPr>
      <w:r w:rsidRPr="005F24F6">
        <w:rPr>
          <w:rFonts w:cstheme="minorHAnsi"/>
        </w:rPr>
        <w:t>Prescription queries back</w:t>
      </w:r>
      <w:r w:rsidR="00DE722D">
        <w:rPr>
          <w:rFonts w:cstheme="minorHAnsi"/>
        </w:rPr>
        <w:t xml:space="preserve">, </w:t>
      </w:r>
      <w:r w:rsidRPr="005F24F6">
        <w:rPr>
          <w:rFonts w:cstheme="minorHAnsi"/>
        </w:rPr>
        <w:t>should follow existing communication routes.</w:t>
      </w:r>
    </w:p>
    <w:p w14:paraId="3C5EFBF4" w14:textId="503E4476" w:rsidR="00B41BFF" w:rsidRPr="005F24F6" w:rsidRDefault="00B41BFF" w:rsidP="00E215BB">
      <w:pPr>
        <w:pStyle w:val="ListParagraph"/>
        <w:numPr>
          <w:ilvl w:val="0"/>
          <w:numId w:val="10"/>
        </w:numPr>
        <w:pBdr>
          <w:bottom w:val="single" w:sz="4" w:space="1" w:color="auto"/>
        </w:pBdr>
        <w:spacing w:line="276" w:lineRule="auto"/>
        <w:ind w:left="567" w:hanging="207"/>
        <w:jc w:val="both"/>
        <w:rPr>
          <w:rFonts w:cstheme="minorHAnsi"/>
        </w:rPr>
      </w:pPr>
      <w:r w:rsidRPr="005F24F6">
        <w:rPr>
          <w:rFonts w:cstheme="minorHAnsi"/>
        </w:rPr>
        <w:t>Feedback /recommendations regarding outpatient EPS prescribing can be highlighted to the LPC.</w:t>
      </w:r>
    </w:p>
    <w:p w14:paraId="03291340" w14:textId="1EE478A7" w:rsidR="004E25DD" w:rsidRPr="001F0DCC" w:rsidRDefault="00091F22" w:rsidP="004E25DD">
      <w:pPr>
        <w:rPr>
          <w:b/>
          <w:bCs/>
          <w:color w:val="002060"/>
          <w:sz w:val="28"/>
          <w:szCs w:val="28"/>
        </w:rPr>
      </w:pPr>
      <w:r w:rsidRPr="001F0DCC">
        <w:rPr>
          <w:b/>
          <w:bCs/>
          <w:color w:val="002060"/>
          <w:sz w:val="28"/>
          <w:szCs w:val="28"/>
        </w:rPr>
        <w:t xml:space="preserve">Methotrexate incident </w:t>
      </w:r>
      <w:r w:rsidR="00D35633" w:rsidRPr="001F0DCC">
        <w:rPr>
          <w:b/>
          <w:bCs/>
          <w:color w:val="00B050"/>
          <w:sz w:val="28"/>
          <w:szCs w:val="28"/>
        </w:rPr>
        <w:t>Patient Safety</w:t>
      </w:r>
    </w:p>
    <w:p w14:paraId="3BFD6453" w14:textId="36A8CC3F" w:rsidR="004E25DD" w:rsidRDefault="004E25DD" w:rsidP="004E25DD">
      <w:r>
        <w:t xml:space="preserve">Following a recent incident whereby a patient was prescribed methotrexate to be taken weekly. The prescribing and dispensing were correct. However, the patient wasn’t counselled on the weekly dose and so took methotrexate daily. The patient was subsequently hospitalised. </w:t>
      </w:r>
    </w:p>
    <w:p w14:paraId="7AE942FF" w14:textId="09AD2978" w:rsidR="004E25DD" w:rsidRDefault="004E25DD" w:rsidP="004E25DD">
      <w:r>
        <w:t xml:space="preserve">Please be reminded of the following recommendations following the MHRA (Sept 2020) Drug Safety Update: Methotrexate </w:t>
      </w:r>
      <w:proofErr w:type="gramStart"/>
      <w:r>
        <w:t>once-weekly</w:t>
      </w:r>
      <w:proofErr w:type="gramEnd"/>
      <w:r>
        <w:t xml:space="preserve"> for autoimmune diseases: new measures to reduce risk of fatal overdose due to inadvertent daily instead of weekly dosing.</w:t>
      </w:r>
    </w:p>
    <w:p w14:paraId="0B7C92DA" w14:textId="2C2F3E71" w:rsidR="004E25DD" w:rsidRPr="00455286" w:rsidRDefault="004E25DD" w:rsidP="00455286">
      <w:pPr>
        <w:pStyle w:val="ListParagraph"/>
        <w:numPr>
          <w:ilvl w:val="0"/>
          <w:numId w:val="11"/>
        </w:numPr>
        <w:spacing w:after="0" w:line="240" w:lineRule="auto"/>
        <w:contextualSpacing w:val="0"/>
        <w:rPr>
          <w:rFonts w:eastAsia="Times New Roman"/>
        </w:rPr>
      </w:pPr>
      <w:r>
        <w:rPr>
          <w:rFonts w:eastAsia="Times New Roman"/>
        </w:rPr>
        <w:t xml:space="preserve">Ask to see the patient’s monitoring booklet and check if any dose changes have been made since the last </w:t>
      </w:r>
      <w:r>
        <w:t>prescription issue.</w:t>
      </w:r>
    </w:p>
    <w:p w14:paraId="23E320FE" w14:textId="0EDE8AF3" w:rsidR="004E25DD" w:rsidRPr="00455286" w:rsidRDefault="004E25DD" w:rsidP="00455286">
      <w:pPr>
        <w:pStyle w:val="ListParagraph"/>
        <w:numPr>
          <w:ilvl w:val="0"/>
          <w:numId w:val="11"/>
        </w:numPr>
        <w:spacing w:after="0" w:line="240" w:lineRule="auto"/>
        <w:contextualSpacing w:val="0"/>
        <w:rPr>
          <w:rFonts w:eastAsia="Times New Roman"/>
        </w:rPr>
      </w:pPr>
      <w:r>
        <w:rPr>
          <w:rFonts w:eastAsia="Times New Roman"/>
        </w:rPr>
        <w:t xml:space="preserve">Always check for drug interactions. If a drug interaction is identified, ensure prescriber is made aware before </w:t>
      </w:r>
      <w:r>
        <w:t>dispensing.</w:t>
      </w:r>
    </w:p>
    <w:p w14:paraId="5B756792" w14:textId="689D696A" w:rsidR="004E25DD" w:rsidRDefault="004E25DD" w:rsidP="004E25DD">
      <w:pPr>
        <w:pStyle w:val="ListParagraph"/>
        <w:numPr>
          <w:ilvl w:val="0"/>
          <w:numId w:val="11"/>
        </w:numPr>
        <w:spacing w:after="0" w:line="240" w:lineRule="auto"/>
        <w:contextualSpacing w:val="0"/>
        <w:rPr>
          <w:rFonts w:eastAsia="Times New Roman"/>
        </w:rPr>
      </w:pPr>
      <w:r>
        <w:rPr>
          <w:rFonts w:eastAsia="Times New Roman"/>
        </w:rPr>
        <w:t>Pharmacists should refuse to dispense and query any prescription for 10mg tablets.</w:t>
      </w:r>
    </w:p>
    <w:p w14:paraId="73EBB70B" w14:textId="13CBF134" w:rsidR="004E25DD" w:rsidRPr="00092623" w:rsidRDefault="004E25DD" w:rsidP="00092623">
      <w:pPr>
        <w:pStyle w:val="ListParagraph"/>
        <w:numPr>
          <w:ilvl w:val="0"/>
          <w:numId w:val="11"/>
        </w:numPr>
        <w:spacing w:after="0" w:line="240" w:lineRule="auto"/>
        <w:contextualSpacing w:val="0"/>
        <w:rPr>
          <w:rFonts w:eastAsia="Times New Roman"/>
        </w:rPr>
      </w:pPr>
      <w:r>
        <w:rPr>
          <w:rFonts w:eastAsia="Times New Roman"/>
        </w:rPr>
        <w:t xml:space="preserve">On dispensing, the pharmacist should ensure the defined day of the week is clearly displayed on the </w:t>
      </w:r>
      <w:r>
        <w:t>dispensing label and on the outer packaging.</w:t>
      </w:r>
    </w:p>
    <w:p w14:paraId="34DA28B1" w14:textId="77777777" w:rsidR="004E25DD" w:rsidRDefault="004E25DD" w:rsidP="004E25DD">
      <w:pPr>
        <w:pStyle w:val="ListParagraph"/>
        <w:numPr>
          <w:ilvl w:val="0"/>
          <w:numId w:val="11"/>
        </w:numPr>
        <w:spacing w:after="0" w:line="240" w:lineRule="auto"/>
        <w:contextualSpacing w:val="0"/>
        <w:rPr>
          <w:rFonts w:eastAsia="Times New Roman"/>
        </w:rPr>
      </w:pPr>
      <w:r>
        <w:rPr>
          <w:rFonts w:eastAsia="Times New Roman"/>
        </w:rPr>
        <w:t>Check carefully at every new prescription /dispensing that the patient/carer understands that the medicine must be used once weekly, and that overdose can lead to serious side effects.</w:t>
      </w:r>
    </w:p>
    <w:p w14:paraId="372C81DB" w14:textId="70CB43D8" w:rsidR="004E25DD" w:rsidRPr="00455286" w:rsidRDefault="004E25DD" w:rsidP="00455286">
      <w:pPr>
        <w:pStyle w:val="ListParagraph"/>
        <w:numPr>
          <w:ilvl w:val="0"/>
          <w:numId w:val="11"/>
        </w:numPr>
        <w:spacing w:after="0" w:line="240" w:lineRule="auto"/>
        <w:contextualSpacing w:val="0"/>
        <w:rPr>
          <w:rFonts w:eastAsia="Times New Roman"/>
        </w:rPr>
      </w:pPr>
      <w:r>
        <w:rPr>
          <w:rFonts w:eastAsia="Times New Roman"/>
        </w:rPr>
        <w:t xml:space="preserve">Inform the patient/carer of signs of overdose and instruct them to promptly seek medical advice if they think </w:t>
      </w:r>
      <w:r>
        <w:t>they have taken too much methotrexate.</w:t>
      </w:r>
    </w:p>
    <w:p w14:paraId="3894D043" w14:textId="77777777" w:rsidR="00A278AB" w:rsidRPr="00A278AB" w:rsidRDefault="004E25DD" w:rsidP="00E215BB">
      <w:pPr>
        <w:pStyle w:val="ListParagraph"/>
        <w:numPr>
          <w:ilvl w:val="0"/>
          <w:numId w:val="11"/>
        </w:numPr>
        <w:pBdr>
          <w:bottom w:val="single" w:sz="4" w:space="1" w:color="auto"/>
        </w:pBdr>
        <w:spacing w:after="0" w:line="240" w:lineRule="auto"/>
        <w:contextualSpacing w:val="0"/>
        <w:rPr>
          <w:rFonts w:cstheme="minorHAnsi"/>
          <w:b/>
          <w:bCs/>
          <w:lang w:val="en-US"/>
        </w:rPr>
      </w:pPr>
      <w:r>
        <w:rPr>
          <w:rFonts w:eastAsia="Times New Roman"/>
        </w:rPr>
        <w:t xml:space="preserve">Oral methotrexate products with indications requiring once-weekly dosing come with a Patient Card (July </w:t>
      </w:r>
      <w:r>
        <w:t xml:space="preserve">2020), which will prompt patients to take methotrexate once a week and to record the day of the week for intake. </w:t>
      </w:r>
    </w:p>
    <w:p w14:paraId="4F9BBD4D" w14:textId="77777777" w:rsidR="00A278AB" w:rsidRPr="00A278AB" w:rsidRDefault="00A278AB" w:rsidP="00A278AB">
      <w:pPr>
        <w:pStyle w:val="ListParagraph"/>
        <w:spacing w:after="0" w:line="240" w:lineRule="auto"/>
        <w:contextualSpacing w:val="0"/>
        <w:rPr>
          <w:rFonts w:cstheme="minorHAnsi"/>
          <w:b/>
          <w:bCs/>
          <w:lang w:val="en-US"/>
        </w:rPr>
      </w:pPr>
    </w:p>
    <w:p w14:paraId="30E57E0D" w14:textId="77777777" w:rsidR="00E215BB" w:rsidRDefault="00E215BB" w:rsidP="00A278AB">
      <w:pPr>
        <w:spacing w:after="0" w:line="240" w:lineRule="auto"/>
        <w:rPr>
          <w:rFonts w:cstheme="minorHAnsi"/>
          <w:b/>
          <w:bCs/>
          <w:color w:val="002060"/>
          <w:lang w:val="en-US"/>
        </w:rPr>
      </w:pPr>
    </w:p>
    <w:p w14:paraId="755F7739" w14:textId="77777777" w:rsidR="00E215BB" w:rsidRDefault="00E215BB" w:rsidP="00A278AB">
      <w:pPr>
        <w:spacing w:after="0" w:line="240" w:lineRule="auto"/>
        <w:rPr>
          <w:rFonts w:cstheme="minorHAnsi"/>
          <w:b/>
          <w:bCs/>
          <w:color w:val="002060"/>
          <w:lang w:val="en-US"/>
        </w:rPr>
      </w:pPr>
    </w:p>
    <w:p w14:paraId="1059CCE1" w14:textId="77777777" w:rsidR="00E215BB" w:rsidRDefault="00E215BB" w:rsidP="00A278AB">
      <w:pPr>
        <w:spacing w:after="0" w:line="240" w:lineRule="auto"/>
        <w:rPr>
          <w:rFonts w:cstheme="minorHAnsi"/>
          <w:b/>
          <w:bCs/>
          <w:color w:val="002060"/>
          <w:lang w:val="en-US"/>
        </w:rPr>
      </w:pPr>
    </w:p>
    <w:p w14:paraId="3372CBDB" w14:textId="77777777" w:rsidR="00E215BB" w:rsidRDefault="00E215BB" w:rsidP="00A278AB">
      <w:pPr>
        <w:spacing w:after="0" w:line="240" w:lineRule="auto"/>
        <w:rPr>
          <w:rFonts w:cstheme="minorHAnsi"/>
          <w:b/>
          <w:bCs/>
          <w:color w:val="002060"/>
          <w:lang w:val="en-US"/>
        </w:rPr>
      </w:pPr>
    </w:p>
    <w:p w14:paraId="57EB2CB5" w14:textId="77777777" w:rsidR="00E215BB" w:rsidRDefault="00E215BB" w:rsidP="00A278AB">
      <w:pPr>
        <w:spacing w:after="0" w:line="240" w:lineRule="auto"/>
        <w:rPr>
          <w:rFonts w:cstheme="minorHAnsi"/>
          <w:b/>
          <w:bCs/>
          <w:color w:val="002060"/>
          <w:lang w:val="en-US"/>
        </w:rPr>
      </w:pPr>
    </w:p>
    <w:p w14:paraId="3F7849FF" w14:textId="56034E99" w:rsidR="00091F22" w:rsidRPr="001F0DCC" w:rsidRDefault="00091F22" w:rsidP="00CC6C85">
      <w:pPr>
        <w:pBdr>
          <w:top w:val="single" w:sz="4" w:space="1" w:color="auto"/>
        </w:pBdr>
        <w:spacing w:after="0" w:line="240" w:lineRule="auto"/>
        <w:rPr>
          <w:rFonts w:cstheme="minorHAnsi"/>
          <w:b/>
          <w:bCs/>
          <w:sz w:val="28"/>
          <w:szCs w:val="28"/>
          <w:lang w:val="en-US"/>
        </w:rPr>
      </w:pPr>
      <w:r w:rsidRPr="001F0DCC">
        <w:rPr>
          <w:rFonts w:cstheme="minorHAnsi"/>
          <w:b/>
          <w:bCs/>
          <w:color w:val="002060"/>
          <w:sz w:val="28"/>
          <w:szCs w:val="28"/>
          <w:lang w:val="en-US"/>
        </w:rPr>
        <w:t xml:space="preserve">Community Pharmacy Assurance framework (CPAF) </w:t>
      </w:r>
      <w:r w:rsidRPr="001F0DCC">
        <w:rPr>
          <w:rFonts w:cstheme="minorHAnsi"/>
          <w:b/>
          <w:bCs/>
          <w:color w:val="FF0000"/>
          <w:sz w:val="28"/>
          <w:szCs w:val="28"/>
          <w:lang w:val="en-US"/>
        </w:rPr>
        <w:t xml:space="preserve">Deadline </w:t>
      </w:r>
    </w:p>
    <w:p w14:paraId="04BB9A33" w14:textId="77777777" w:rsidR="00091F22" w:rsidRPr="00447664" w:rsidRDefault="00091F22" w:rsidP="00091F22">
      <w:pPr>
        <w:pStyle w:val="NormalWeb"/>
        <w:jc w:val="both"/>
        <w:rPr>
          <w:rFonts w:asciiTheme="minorHAnsi" w:hAnsiTheme="minorHAnsi" w:cstheme="minorHAnsi"/>
          <w:color w:val="0A4740"/>
          <w:sz w:val="22"/>
          <w:szCs w:val="22"/>
        </w:rPr>
      </w:pPr>
      <w:r w:rsidRPr="00447664">
        <w:rPr>
          <w:rFonts w:asciiTheme="minorHAnsi" w:hAnsiTheme="minorHAnsi" w:cstheme="minorHAnsi"/>
          <w:color w:val="0A4740"/>
          <w:sz w:val="22"/>
          <w:szCs w:val="22"/>
        </w:rPr>
        <w:t>The 2023/24 Community Pharmacy Assurance Framework (CPAF) screening questionnaire is now available for completion</w:t>
      </w:r>
      <w:r w:rsidRPr="00447664">
        <w:rPr>
          <w:rStyle w:val="Strong"/>
          <w:rFonts w:asciiTheme="minorHAnsi" w:hAnsiTheme="minorHAnsi" w:cstheme="minorHAnsi"/>
          <w:color w:val="0A4740"/>
          <w:sz w:val="22"/>
          <w:szCs w:val="22"/>
        </w:rPr>
        <w:t> until midnight on Sunday 30th July 2023</w:t>
      </w:r>
      <w:r w:rsidRPr="00447664">
        <w:rPr>
          <w:rFonts w:asciiTheme="minorHAnsi" w:hAnsiTheme="minorHAnsi" w:cstheme="minorHAnsi"/>
          <w:color w:val="0A4740"/>
          <w:sz w:val="22"/>
          <w:szCs w:val="22"/>
        </w:rPr>
        <w:t>.</w:t>
      </w:r>
    </w:p>
    <w:p w14:paraId="2C1752D9" w14:textId="77777777" w:rsidR="00091F22" w:rsidRPr="00447664" w:rsidRDefault="00091F22" w:rsidP="00091F22">
      <w:pPr>
        <w:pStyle w:val="NormalWeb"/>
        <w:jc w:val="both"/>
        <w:rPr>
          <w:rFonts w:asciiTheme="minorHAnsi" w:hAnsiTheme="minorHAnsi" w:cstheme="minorHAnsi"/>
          <w:color w:val="0A4740"/>
          <w:sz w:val="22"/>
          <w:szCs w:val="22"/>
        </w:rPr>
      </w:pPr>
      <w:r w:rsidRPr="00447664">
        <w:rPr>
          <w:rFonts w:asciiTheme="minorHAnsi" w:hAnsiTheme="minorHAnsi" w:cstheme="minorHAnsi"/>
          <w:color w:val="0A4740"/>
          <w:sz w:val="22"/>
          <w:szCs w:val="22"/>
        </w:rPr>
        <w:t>The short screening questionnaire consists of 10 questions. Pharmacy owners who use the NHS Business Services Authority (NHSBSA) </w:t>
      </w:r>
      <w:hyperlink r:id="rId13" w:history="1">
        <w:r w:rsidRPr="00447664">
          <w:rPr>
            <w:rStyle w:val="Strong"/>
            <w:rFonts w:asciiTheme="minorHAnsi" w:hAnsiTheme="minorHAnsi" w:cstheme="minorHAnsi"/>
            <w:color w:val="C600B5"/>
            <w:sz w:val="22"/>
            <w:szCs w:val="22"/>
          </w:rPr>
          <w:t>Manage Your Service (MYS) portal</w:t>
        </w:r>
      </w:hyperlink>
      <w:r w:rsidRPr="00447664">
        <w:rPr>
          <w:rFonts w:asciiTheme="minorHAnsi" w:hAnsiTheme="minorHAnsi" w:cstheme="minorHAnsi"/>
          <w:color w:val="0A4740"/>
          <w:sz w:val="22"/>
          <w:szCs w:val="22"/>
        </w:rPr>
        <w:t> will be required to complete the questionnaire on the portal. Those who are not yet signed up to MYS will be able to complete the questionnaire online.</w:t>
      </w:r>
    </w:p>
    <w:p w14:paraId="15D20AC7" w14:textId="77777777" w:rsidR="00091F22" w:rsidRPr="00F62741" w:rsidRDefault="00091F22" w:rsidP="00091F22">
      <w:pPr>
        <w:pStyle w:val="NormalWeb"/>
        <w:pBdr>
          <w:bottom w:val="single" w:sz="4" w:space="1" w:color="auto"/>
        </w:pBdr>
        <w:rPr>
          <w:rFonts w:asciiTheme="minorHAnsi" w:hAnsiTheme="minorHAnsi" w:cstheme="minorHAnsi"/>
          <w:sz w:val="22"/>
          <w:szCs w:val="22"/>
        </w:rPr>
      </w:pPr>
      <w:r w:rsidRPr="00447664">
        <w:rPr>
          <w:rFonts w:asciiTheme="minorHAnsi" w:hAnsiTheme="minorHAnsi" w:cstheme="minorHAnsi"/>
          <w:color w:val="0A4740"/>
          <w:sz w:val="22"/>
          <w:szCs w:val="22"/>
        </w:rPr>
        <w:t>Community Pharmacy England has published a short Briefing on the screening process. </w:t>
      </w:r>
      <w:hyperlink r:id="rId14" w:history="1">
        <w:r w:rsidRPr="00447664">
          <w:rPr>
            <w:rStyle w:val="Strong"/>
            <w:rFonts w:asciiTheme="minorHAnsi" w:eastAsiaTheme="majorEastAsia" w:hAnsiTheme="minorHAnsi" w:cstheme="minorHAnsi"/>
            <w:color w:val="C600B5"/>
            <w:sz w:val="22"/>
            <w:szCs w:val="22"/>
          </w:rPr>
          <w:t>Read the briefing</w:t>
        </w:r>
      </w:hyperlink>
    </w:p>
    <w:p w14:paraId="35F433C2" w14:textId="77777777" w:rsidR="00091F22" w:rsidRPr="001F0DCC" w:rsidRDefault="00091F22" w:rsidP="00091F22">
      <w:pPr>
        <w:pStyle w:val="NoSpacing"/>
        <w:jc w:val="center"/>
        <w:rPr>
          <w:rFonts w:cstheme="minorHAnsi"/>
          <w:b/>
          <w:bCs/>
          <w:sz w:val="28"/>
          <w:szCs w:val="28"/>
          <w:lang w:eastAsia="en-GB"/>
          <w14:ligatures w14:val="none"/>
        </w:rPr>
      </w:pPr>
      <w:r w:rsidRPr="001F0DCC">
        <w:rPr>
          <w:rFonts w:cstheme="minorHAnsi"/>
          <w:b/>
          <w:bCs/>
          <w:color w:val="002060"/>
          <w:sz w:val="28"/>
          <w:szCs w:val="28"/>
          <w:lang w:eastAsia="en-GB"/>
          <w14:ligatures w14:val="none"/>
        </w:rPr>
        <w:t xml:space="preserve">CGL quarterly MAT reviews and training for West Kent pharmacies </w:t>
      </w:r>
      <w:r w:rsidRPr="001F0DCC">
        <w:rPr>
          <w:rFonts w:cstheme="minorHAnsi"/>
          <w:b/>
          <w:bCs/>
          <w:color w:val="FF0000"/>
          <w:sz w:val="28"/>
          <w:szCs w:val="28"/>
          <w:lang w:eastAsia="en-GB"/>
          <w14:ligatures w14:val="none"/>
        </w:rPr>
        <w:t>Deadline</w:t>
      </w:r>
    </w:p>
    <w:p w14:paraId="609B54F4" w14:textId="77777777" w:rsidR="001F0DCC" w:rsidRDefault="001F0DCC" w:rsidP="00091F22">
      <w:pPr>
        <w:pStyle w:val="NoSpacing"/>
        <w:rPr>
          <w:rFonts w:cstheme="minorHAnsi"/>
        </w:rPr>
      </w:pPr>
    </w:p>
    <w:p w14:paraId="74726D8B" w14:textId="56FA6FAE" w:rsidR="00091F22" w:rsidRPr="00447664" w:rsidRDefault="00091F22" w:rsidP="00091F22">
      <w:pPr>
        <w:pStyle w:val="NoSpacing"/>
        <w:rPr>
          <w:rFonts w:cstheme="minorHAnsi"/>
        </w:rPr>
      </w:pPr>
      <w:r w:rsidRPr="00447664">
        <w:rPr>
          <w:rFonts w:cstheme="minorHAnsi"/>
        </w:rPr>
        <w:t xml:space="preserve">The new Service Level Agreement was introduced to all current pharmacies on the </w:t>
      </w:r>
      <w:proofErr w:type="gramStart"/>
      <w:r w:rsidRPr="00447664">
        <w:rPr>
          <w:rFonts w:cstheme="minorHAnsi"/>
        </w:rPr>
        <w:t>1</w:t>
      </w:r>
      <w:r w:rsidRPr="00447664">
        <w:rPr>
          <w:rFonts w:cstheme="minorHAnsi"/>
          <w:vertAlign w:val="superscript"/>
        </w:rPr>
        <w:t>st</w:t>
      </w:r>
      <w:proofErr w:type="gramEnd"/>
      <w:r w:rsidRPr="00447664">
        <w:rPr>
          <w:rFonts w:cstheme="minorHAnsi"/>
        </w:rPr>
        <w:t xml:space="preserve"> April 2023. Many pharmacies are now up and running on </w:t>
      </w:r>
      <w:proofErr w:type="spellStart"/>
      <w:r w:rsidRPr="00447664">
        <w:rPr>
          <w:rFonts w:cstheme="minorHAnsi"/>
        </w:rPr>
        <w:t>pharmoutcomes</w:t>
      </w:r>
      <w:proofErr w:type="spellEnd"/>
      <w:r w:rsidRPr="00447664">
        <w:rPr>
          <w:rFonts w:cstheme="minorHAnsi"/>
        </w:rPr>
        <w:t xml:space="preserve"> and are recording appropriately.  </w:t>
      </w:r>
    </w:p>
    <w:p w14:paraId="64E1660E" w14:textId="77777777" w:rsidR="00091F22" w:rsidRDefault="00091F22" w:rsidP="00091F22">
      <w:pPr>
        <w:pStyle w:val="NoSpacing"/>
        <w:rPr>
          <w:rFonts w:cstheme="minorHAnsi"/>
        </w:rPr>
      </w:pPr>
    </w:p>
    <w:p w14:paraId="36150AF7" w14:textId="77777777" w:rsidR="00091F22" w:rsidRPr="00327F2F" w:rsidRDefault="00091F22" w:rsidP="00091F22">
      <w:pPr>
        <w:pStyle w:val="NoSpacing"/>
        <w:pBdr>
          <w:bottom w:val="single" w:sz="4" w:space="1" w:color="auto"/>
        </w:pBdr>
        <w:rPr>
          <w:rFonts w:cstheme="minorHAnsi"/>
        </w:rPr>
      </w:pPr>
      <w:r w:rsidRPr="00447664">
        <w:rPr>
          <w:rFonts w:cstheme="minorHAnsi"/>
        </w:rPr>
        <w:t>However, there are still a few pharmacists that have not completed their CPPE and who have not completed their quarterly MAT reviews on patients. </w:t>
      </w:r>
      <w:r>
        <w:rPr>
          <w:rFonts w:cstheme="minorHAnsi"/>
        </w:rPr>
        <w:t xml:space="preserve">Contractors will be paid £30 per completed review. </w:t>
      </w:r>
      <w:r w:rsidRPr="00447664">
        <w:rPr>
          <w:rFonts w:cstheme="minorHAnsi"/>
        </w:rPr>
        <w:t xml:space="preserve">CGL are </w:t>
      </w:r>
      <w:r>
        <w:rPr>
          <w:rFonts w:cstheme="minorHAnsi"/>
        </w:rPr>
        <w:t xml:space="preserve">also </w:t>
      </w:r>
      <w:r w:rsidRPr="00447664">
        <w:rPr>
          <w:rFonts w:cstheme="minorHAnsi"/>
        </w:rPr>
        <w:t>looking for new pharmacies in all the West Kent Areas especially Gravesend to sign up to the service.</w:t>
      </w:r>
    </w:p>
    <w:p w14:paraId="7947ACBD" w14:textId="77777777" w:rsidR="005F1521" w:rsidRDefault="005F1521" w:rsidP="00B41BFF">
      <w:pPr>
        <w:rPr>
          <w:b/>
          <w:bCs/>
          <w:color w:val="002060"/>
          <w:sz w:val="24"/>
          <w:szCs w:val="24"/>
        </w:rPr>
      </w:pPr>
    </w:p>
    <w:p w14:paraId="289A1367" w14:textId="29A3704C" w:rsidR="00D63125" w:rsidRDefault="00144BCA" w:rsidP="00114473">
      <w:pPr>
        <w:pBdr>
          <w:bottom w:val="single" w:sz="4" w:space="1" w:color="auto"/>
        </w:pBdr>
        <w:rPr>
          <w:b/>
          <w:bCs/>
          <w:color w:val="002060"/>
          <w:sz w:val="24"/>
          <w:szCs w:val="24"/>
        </w:rPr>
      </w:pPr>
      <w:r w:rsidRPr="00F41DA1">
        <w:rPr>
          <w:rFonts w:ascii="DM Sans" w:eastAsia="Calibri" w:hAnsi="DM Sans" w:cs="Times New Roman"/>
          <w:noProof/>
          <w:color w:val="0072CE"/>
          <w:kern w:val="0"/>
          <w:sz w:val="32"/>
          <w:szCs w:val="32"/>
          <w14:ligatures w14:val="none"/>
        </w:rPr>
        <mc:AlternateContent>
          <mc:Choice Requires="wps">
            <w:drawing>
              <wp:anchor distT="0" distB="0" distL="114300" distR="114300" simplePos="0" relativeHeight="251661312" behindDoc="0" locked="0" layoutInCell="1" allowOverlap="1" wp14:anchorId="2EE20957" wp14:editId="7E17D9D0">
                <wp:simplePos x="0" y="0"/>
                <wp:positionH relativeFrom="page">
                  <wp:align>left</wp:align>
                </wp:positionH>
                <wp:positionV relativeFrom="paragraph">
                  <wp:posOffset>897890</wp:posOffset>
                </wp:positionV>
                <wp:extent cx="7575550" cy="317500"/>
                <wp:effectExtent l="0" t="0" r="6350" b="6350"/>
                <wp:wrapNone/>
                <wp:docPr id="1302205755" name="Rectangle 1"/>
                <wp:cNvGraphicFramePr/>
                <a:graphic xmlns:a="http://schemas.openxmlformats.org/drawingml/2006/main">
                  <a:graphicData uri="http://schemas.microsoft.com/office/word/2010/wordprocessingShape">
                    <wps:wsp>
                      <wps:cNvSpPr/>
                      <wps:spPr>
                        <a:xfrm>
                          <a:off x="0" y="0"/>
                          <a:ext cx="7575550" cy="317500"/>
                        </a:xfrm>
                        <a:prstGeom prst="rect">
                          <a:avLst/>
                        </a:prstGeom>
                        <a:solidFill>
                          <a:srgbClr val="0072CE"/>
                        </a:solidFill>
                        <a:ln w="12700" cap="flat" cmpd="sng" algn="ctr">
                          <a:noFill/>
                          <a:prstDash val="solid"/>
                          <a:miter lim="800000"/>
                        </a:ln>
                        <a:effectLst/>
                      </wps:spPr>
                      <wps:txbx>
                        <w:txbxContent>
                          <w:p w14:paraId="6E65240B" w14:textId="77777777" w:rsidR="00144BCA" w:rsidRDefault="00144BCA" w:rsidP="00144BC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20957" id="_x0000_s1027" style="position:absolute;margin-left:0;margin-top:70.7pt;width:596.5pt;height:2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" fillcolor="#0072ce" stroked="f" strokeweight="1pt">
                <v:textbox>
                  <w:txbxContent>
                    <w:p w14:paraId="6E65240B" w14:textId="77777777" w:rsidR="00144BCA" w:rsidRDefault="00144BCA" w:rsidP="00144BCA"/>
                  </w:txbxContent>
                </v:textbox>
                <w10:wrap anchorx="page"/>
              </v:rect>
            </w:pict>
          </mc:Fallback>
        </mc:AlternateContent>
      </w:r>
      <w:r w:rsidR="00D63125">
        <w:rPr>
          <w:b/>
          <w:bCs/>
          <w:color w:val="002060"/>
          <w:sz w:val="24"/>
          <w:szCs w:val="24"/>
        </w:rPr>
        <w:t xml:space="preserve">ICB </w:t>
      </w:r>
      <w:r w:rsidR="00D35633">
        <w:rPr>
          <w:b/>
          <w:bCs/>
          <w:color w:val="002060"/>
          <w:sz w:val="24"/>
          <w:szCs w:val="24"/>
        </w:rPr>
        <w:t>M</w:t>
      </w:r>
      <w:r w:rsidR="00D63125">
        <w:rPr>
          <w:b/>
          <w:bCs/>
          <w:color w:val="002060"/>
          <w:sz w:val="24"/>
          <w:szCs w:val="24"/>
        </w:rPr>
        <w:t>edicines optimisation newsletter</w:t>
      </w:r>
      <w:r w:rsidR="008D1B93">
        <w:rPr>
          <w:b/>
          <w:bCs/>
          <w:color w:val="002060"/>
          <w:sz w:val="24"/>
          <w:szCs w:val="24"/>
        </w:rPr>
        <w:t xml:space="preserve"> </w:t>
      </w:r>
      <w:r w:rsidR="00714757">
        <w:rPr>
          <w:b/>
          <w:bCs/>
          <w:color w:val="002060"/>
          <w:sz w:val="24"/>
          <w:szCs w:val="24"/>
        </w:rPr>
        <w:object w:dxaOrig="1520" w:dyaOrig="987" w14:anchorId="59C2A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5" o:title=""/>
          </v:shape>
          <o:OLEObject Type="Embed" ProgID="Acrobat.Document.DC" ShapeID="_x0000_i1025" DrawAspect="Icon" ObjectID="_1751794169" r:id="rId16"/>
        </w:object>
      </w:r>
      <w:r w:rsidR="005F1521">
        <w:rPr>
          <w:b/>
          <w:bCs/>
          <w:color w:val="002060"/>
          <w:sz w:val="24"/>
          <w:szCs w:val="24"/>
        </w:rPr>
        <w:object w:dxaOrig="1520" w:dyaOrig="987" w14:anchorId="5F1E73AE">
          <v:shape id="_x0000_i1026" type="#_x0000_t75" style="width:75.75pt;height:49.5pt" o:ole="">
            <v:imagedata r:id="rId17" o:title=""/>
          </v:shape>
          <o:OLEObject Type="Embed" ProgID="Acrobat.Document.DC" ShapeID="_x0000_i1026" DrawAspect="Icon" ObjectID="_1751794170" r:id="rId18"/>
        </w:object>
      </w:r>
      <w:r w:rsidR="00745C7C">
        <w:rPr>
          <w:b/>
          <w:bCs/>
          <w:color w:val="002060"/>
          <w:sz w:val="24"/>
          <w:szCs w:val="24"/>
        </w:rPr>
        <w:object w:dxaOrig="1520" w:dyaOrig="987" w14:anchorId="2A860181">
          <v:shape id="_x0000_i1031" type="#_x0000_t75" style="width:75.75pt;height:49.5pt" o:ole="">
            <v:imagedata r:id="rId19" o:title=""/>
          </v:shape>
          <o:OLEObject Type="Embed" ProgID="Acrobat.Document.DC" ShapeID="_x0000_i1031" DrawAspect="Icon" ObjectID="_1751794171" r:id="rId20"/>
        </w:object>
      </w:r>
    </w:p>
    <w:p w14:paraId="20A55B9E" w14:textId="7A9B0F35" w:rsidR="003F7332" w:rsidRDefault="003F7332" w:rsidP="00B41BFF">
      <w:pPr>
        <w:rPr>
          <w:b/>
          <w:bCs/>
          <w:color w:val="002060"/>
          <w:sz w:val="24"/>
          <w:szCs w:val="24"/>
        </w:rPr>
      </w:pPr>
    </w:p>
    <w:p w14:paraId="667AA1E6" w14:textId="77777777" w:rsidR="004F2CDB" w:rsidRDefault="004F2CDB" w:rsidP="00B41BFF">
      <w:pPr>
        <w:rPr>
          <w:b/>
          <w:bCs/>
          <w:color w:val="002060"/>
          <w:sz w:val="24"/>
          <w:szCs w:val="24"/>
        </w:rPr>
      </w:pPr>
    </w:p>
    <w:p w14:paraId="628725F9" w14:textId="77777777" w:rsidR="004F2CDB" w:rsidRPr="00EA76A6" w:rsidRDefault="004F2CDB" w:rsidP="004F2CDB">
      <w:pPr>
        <w:pStyle w:val="BodyText"/>
        <w:jc w:val="center"/>
        <w:rPr>
          <w:rFonts w:ascii="DM Sans" w:eastAsia="Calibri" w:hAnsi="DM Sans" w:cs="Azo Sans"/>
          <w:b/>
          <w:bCs/>
          <w:color w:val="0072CE"/>
          <w:kern w:val="0"/>
          <w:sz w:val="20"/>
          <w:szCs w:val="20"/>
          <w14:ligatures w14:val="none"/>
        </w:rPr>
      </w:pPr>
      <w:r w:rsidRPr="00EA76A6">
        <w:rPr>
          <w:rFonts w:ascii="DM Sans" w:eastAsia="Calibri" w:hAnsi="DM Sans" w:cs="Azo Sans"/>
          <w:b/>
          <w:bCs/>
          <w:color w:val="0072CE"/>
          <w:kern w:val="0"/>
          <w:sz w:val="20"/>
          <w:szCs w:val="20"/>
          <w14:ligatures w14:val="none"/>
        </w:rPr>
        <w:t xml:space="preserve">Community Pharmacy Kent </w:t>
      </w:r>
    </w:p>
    <w:p w14:paraId="75C8B0B9" w14:textId="77777777" w:rsidR="004F2CDB" w:rsidRPr="00EB0551" w:rsidRDefault="004F2CDB" w:rsidP="004F2CDB">
      <w:pPr>
        <w:suppressAutoHyphens/>
        <w:autoSpaceDE w:val="0"/>
        <w:autoSpaceDN w:val="0"/>
        <w:adjustRightInd w:val="0"/>
        <w:spacing w:after="170" w:line="336" w:lineRule="auto"/>
        <w:jc w:val="center"/>
        <w:textAlignment w:val="center"/>
        <w:rPr>
          <w:rFonts w:ascii="DM Sans" w:eastAsia="Calibri" w:hAnsi="DM Sans" w:cs="Azo Sans"/>
          <w:color w:val="0072CE"/>
          <w:kern w:val="0"/>
          <w:sz w:val="20"/>
          <w:szCs w:val="20"/>
          <w14:ligatures w14:val="none"/>
        </w:rPr>
      </w:pPr>
      <w:r w:rsidRPr="00EB0551">
        <w:rPr>
          <w:rFonts w:ascii="DM Sans" w:eastAsia="Calibri" w:hAnsi="DM Sans" w:cs="Azo Sans"/>
          <w:color w:val="0072CE"/>
          <w:kern w:val="0"/>
          <w:sz w:val="20"/>
          <w:szCs w:val="20"/>
          <w14:ligatures w14:val="none"/>
        </w:rPr>
        <w:t>Address: 1</w:t>
      </w:r>
      <w:r w:rsidRPr="00EA76A6">
        <w:rPr>
          <w:rFonts w:ascii="DM Sans" w:eastAsia="Calibri" w:hAnsi="DM Sans" w:cs="Azo Sans"/>
          <w:color w:val="0072CE"/>
          <w:kern w:val="0"/>
          <w:sz w:val="20"/>
          <w:szCs w:val="20"/>
          <w14:ligatures w14:val="none"/>
        </w:rPr>
        <w:t xml:space="preserve">4 Perrin Road Dartford DA1 5UE </w:t>
      </w:r>
    </w:p>
    <w:p w14:paraId="2F309F4C" w14:textId="21BA8E9D" w:rsidR="004F2CDB" w:rsidRPr="00EB0551" w:rsidRDefault="004F2CDB" w:rsidP="004F2CDB">
      <w:pPr>
        <w:suppressAutoHyphens/>
        <w:autoSpaceDE w:val="0"/>
        <w:autoSpaceDN w:val="0"/>
        <w:adjustRightInd w:val="0"/>
        <w:spacing w:after="170" w:line="336" w:lineRule="auto"/>
        <w:jc w:val="center"/>
        <w:textAlignment w:val="center"/>
        <w:rPr>
          <w:rFonts w:ascii="DM Sans" w:eastAsia="Calibri" w:hAnsi="DM Sans" w:cs="Azo Sans"/>
          <w:color w:val="0072CE"/>
          <w:kern w:val="0"/>
          <w:sz w:val="20"/>
          <w:szCs w:val="20"/>
          <w14:ligatures w14:val="none"/>
        </w:rPr>
      </w:pPr>
      <w:r w:rsidRPr="00EB0551">
        <w:rPr>
          <w:rFonts w:ascii="DM Sans" w:eastAsia="Calibri" w:hAnsi="DM Sans" w:cs="Azo Sans"/>
          <w:color w:val="0072CE"/>
          <w:kern w:val="0"/>
          <w:sz w:val="20"/>
          <w:szCs w:val="20"/>
          <w14:ligatures w14:val="none"/>
        </w:rPr>
        <w:t>Tel: 0</w:t>
      </w:r>
      <w:r w:rsidRPr="00EA76A6">
        <w:rPr>
          <w:rFonts w:ascii="DM Sans" w:eastAsia="Calibri" w:hAnsi="DM Sans" w:cs="Azo Sans"/>
          <w:color w:val="0072CE"/>
          <w:kern w:val="0"/>
          <w:sz w:val="20"/>
          <w:szCs w:val="20"/>
          <w14:ligatures w14:val="none"/>
        </w:rPr>
        <w:t>7709986660</w:t>
      </w:r>
      <w:r w:rsidRPr="00EB0551">
        <w:rPr>
          <w:rFonts w:ascii="DM Sans" w:eastAsia="Calibri" w:hAnsi="DM Sans" w:cs="Azo Sans"/>
          <w:color w:val="0072CE"/>
          <w:kern w:val="0"/>
          <w:sz w:val="20"/>
          <w:szCs w:val="20"/>
          <w14:ligatures w14:val="none"/>
        </w:rPr>
        <w:t xml:space="preserve"> | Email: </w:t>
      </w:r>
      <w:hyperlink r:id="rId21" w:history="1">
        <w:r w:rsidR="00CC6C85" w:rsidRPr="0084434D">
          <w:rPr>
            <w:rStyle w:val="Hyperlink"/>
            <w:rFonts w:ascii="DM Sans" w:eastAsia="Calibri" w:hAnsi="DM Sans" w:cs="Azo Sans"/>
            <w:kern w:val="0"/>
            <w:sz w:val="20"/>
            <w:szCs w:val="20"/>
            <w14:ligatures w14:val="none"/>
          </w:rPr>
          <w:t>admin</w:t>
        </w:r>
        <w:r w:rsidR="00CC6C85" w:rsidRPr="0084434D">
          <w:rPr>
            <w:rStyle w:val="Hyperlink"/>
            <w:rFonts w:ascii="DM Sans" w:eastAsia="Calibri" w:hAnsi="DM Sans" w:cs="Azo Sans"/>
            <w:kern w:val="0"/>
            <w:sz w:val="20"/>
            <w:szCs w:val="20"/>
            <w14:ligatures w14:val="none"/>
          </w:rPr>
          <w:t>@kentlpc.</w:t>
        </w:r>
        <w:r w:rsidR="00CC6C85" w:rsidRPr="0084434D">
          <w:rPr>
            <w:rStyle w:val="Hyperlink"/>
            <w:rFonts w:ascii="DM Sans" w:eastAsia="Calibri" w:hAnsi="DM Sans" w:cs="Azo Sans"/>
            <w:kern w:val="0"/>
            <w:sz w:val="20"/>
            <w:szCs w:val="20"/>
            <w14:ligatures w14:val="none"/>
          </w:rPr>
          <w:t>org.uk</w:t>
        </w:r>
      </w:hyperlink>
    </w:p>
    <w:p w14:paraId="775BE446" w14:textId="77777777" w:rsidR="004F2CDB" w:rsidRPr="00EB0551" w:rsidRDefault="004F2CDB" w:rsidP="004F2CDB">
      <w:pPr>
        <w:suppressAutoHyphens/>
        <w:autoSpaceDE w:val="0"/>
        <w:autoSpaceDN w:val="0"/>
        <w:adjustRightInd w:val="0"/>
        <w:spacing w:after="170" w:line="336" w:lineRule="auto"/>
        <w:jc w:val="center"/>
        <w:textAlignment w:val="center"/>
        <w:rPr>
          <w:rFonts w:ascii="DM Sans" w:eastAsia="Calibri" w:hAnsi="DM Sans" w:cs="Azo Sans"/>
          <w:color w:val="0072CE"/>
          <w:kern w:val="0"/>
          <w:sz w:val="20"/>
          <w:szCs w:val="20"/>
          <w14:ligatures w14:val="none"/>
        </w:rPr>
      </w:pPr>
      <w:r w:rsidRPr="00EB0551">
        <w:rPr>
          <w:rFonts w:ascii="DM Sans" w:eastAsia="Calibri" w:hAnsi="DM Sans" w:cs="Azo Sans"/>
          <w:color w:val="0072CE"/>
          <w:kern w:val="0"/>
          <w:sz w:val="20"/>
          <w:szCs w:val="20"/>
          <w14:ligatures w14:val="none"/>
        </w:rPr>
        <w:t>Please get in touch via the contact details above if you want to unsubscribe from this mailing list.</w:t>
      </w:r>
    </w:p>
    <w:p w14:paraId="2223EB96" w14:textId="77777777" w:rsidR="004F2CDB" w:rsidRPr="00B41BFF" w:rsidRDefault="004F2CDB" w:rsidP="00B41BFF">
      <w:pPr>
        <w:rPr>
          <w:b/>
          <w:bCs/>
          <w:color w:val="002060"/>
          <w:sz w:val="24"/>
          <w:szCs w:val="24"/>
        </w:rPr>
      </w:pPr>
    </w:p>
    <w:sectPr w:rsidR="004F2CDB" w:rsidRPr="00B41BFF">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774E0" w14:textId="77777777" w:rsidR="001139CB" w:rsidRDefault="001139CB" w:rsidP="008E7FAD">
      <w:pPr>
        <w:spacing w:after="0" w:line="240" w:lineRule="auto"/>
      </w:pPr>
      <w:r>
        <w:separator/>
      </w:r>
    </w:p>
  </w:endnote>
  <w:endnote w:type="continuationSeparator" w:id="0">
    <w:p w14:paraId="46ED92B0" w14:textId="77777777" w:rsidR="001139CB" w:rsidRDefault="001139CB" w:rsidP="008E7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koko Medium">
    <w:altName w:val="Cambria"/>
    <w:charset w:val="00"/>
    <w:family w:val="roman"/>
    <w:pitch w:val="variable"/>
    <w:sig w:usb0="A00000EF" w:usb1="0000205B" w:usb2="00000008" w:usb3="00000000" w:csb0="00000093" w:csb1="00000000"/>
  </w:font>
  <w:font w:name="DM Sans">
    <w:altName w:val="Calibri"/>
    <w:charset w:val="00"/>
    <w:family w:val="auto"/>
    <w:pitch w:val="variable"/>
    <w:sig w:usb0="8000002F" w:usb1="4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Azo Sans">
    <w:altName w:val="Calibri"/>
    <w:panose1 w:val="00000000000000000000"/>
    <w:charset w:val="4D"/>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520EA" w14:textId="6C3D0831" w:rsidR="008E7FAD" w:rsidRDefault="00A77FC0">
    <w:pPr>
      <w:pStyle w:val="Footer"/>
    </w:pPr>
    <w:r>
      <w:rPr>
        <w:rFonts w:ascii="DM Sans" w:hAnsi="DM Sans" w:cs="Arial"/>
        <w:noProof/>
        <w:color w:val="000000" w:themeColor="text1"/>
        <w:sz w:val="20"/>
        <w:szCs w:val="20"/>
        <w:lang w:eastAsia="en-GB"/>
      </w:rPr>
      <w:drawing>
        <wp:anchor distT="0" distB="0" distL="114300" distR="114300" simplePos="0" relativeHeight="251656704" behindDoc="1" locked="0" layoutInCell="1" allowOverlap="1" wp14:anchorId="7C702ADF" wp14:editId="084739E3">
          <wp:simplePos x="0" y="0"/>
          <wp:positionH relativeFrom="column">
            <wp:posOffset>1920240</wp:posOffset>
          </wp:positionH>
          <wp:positionV relativeFrom="page">
            <wp:align>bottom</wp:align>
          </wp:positionV>
          <wp:extent cx="4664861" cy="2032000"/>
          <wp:effectExtent l="0" t="0" r="2540" b="0"/>
          <wp:wrapNone/>
          <wp:docPr id="1047138761" name="Picture 3" descr="A picture containing screensho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38761" name="Picture 3" descr="A picture containing screenshot, colorfulnes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664861" cy="203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470C9" w14:textId="77777777" w:rsidR="001139CB" w:rsidRDefault="001139CB" w:rsidP="008E7FAD">
      <w:pPr>
        <w:spacing w:after="0" w:line="240" w:lineRule="auto"/>
      </w:pPr>
      <w:r>
        <w:separator/>
      </w:r>
    </w:p>
  </w:footnote>
  <w:footnote w:type="continuationSeparator" w:id="0">
    <w:p w14:paraId="0AFDC952" w14:textId="77777777" w:rsidR="001139CB" w:rsidRDefault="001139CB" w:rsidP="008E7F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853EA" w14:textId="4C24CAD3" w:rsidR="008E7FAD" w:rsidRDefault="00886A1A">
    <w:pPr>
      <w:pStyle w:val="Header"/>
    </w:pPr>
    <w:r>
      <w:rPr>
        <w:noProof/>
      </w:rPr>
      <w:drawing>
        <wp:anchor distT="0" distB="0" distL="114300" distR="114300" simplePos="0" relativeHeight="251659776" behindDoc="1" locked="0" layoutInCell="1" allowOverlap="1" wp14:anchorId="349A9F83" wp14:editId="47CCD397">
          <wp:simplePos x="0" y="0"/>
          <wp:positionH relativeFrom="column">
            <wp:posOffset>3870960</wp:posOffset>
          </wp:positionH>
          <wp:positionV relativeFrom="page">
            <wp:posOffset>38100</wp:posOffset>
          </wp:positionV>
          <wp:extent cx="2746375" cy="1584960"/>
          <wp:effectExtent l="0" t="0" r="0" b="0"/>
          <wp:wrapNone/>
          <wp:docPr id="1756711277" name="Picture 6" descr="A picture containing screenshot, colorfulnes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11277" name="Picture 6" descr="A picture containing screenshot, colorfulness,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46375" cy="1584960"/>
                  </a:xfrm>
                  <a:prstGeom prst="rect">
                    <a:avLst/>
                  </a:prstGeom>
                </pic:spPr>
              </pic:pic>
            </a:graphicData>
          </a:graphic>
          <wp14:sizeRelV relativeFrom="margin">
            <wp14:pctHeight>0</wp14:pctHeight>
          </wp14:sizeRelV>
        </wp:anchor>
      </w:drawing>
    </w:r>
    <w:r w:rsidR="00DE509E">
      <w:rPr>
        <w:noProof/>
      </w:rPr>
      <w:drawing>
        <wp:inline distT="0" distB="0" distL="0" distR="0" wp14:anchorId="59A322D3" wp14:editId="5AECCAC2">
          <wp:extent cx="2727960" cy="1143000"/>
          <wp:effectExtent l="0" t="0" r="0" b="0"/>
          <wp:docPr id="25834726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47264" name="Picture 1" descr="A close-up of a logo&#10;&#10;Description automatically generated"/>
                  <pic:cNvPicPr/>
                </pic:nvPicPr>
                <pic:blipFill>
                  <a:blip r:embed="rId2"/>
                  <a:stretch>
                    <a:fillRect/>
                  </a:stretch>
                </pic:blipFill>
                <pic:spPr>
                  <a:xfrm>
                    <a:off x="0" y="0"/>
                    <a:ext cx="2727960" cy="1143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641EC"/>
    <w:multiLevelType w:val="hybridMultilevel"/>
    <w:tmpl w:val="93F83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C0E6F24"/>
    <w:multiLevelType w:val="multilevel"/>
    <w:tmpl w:val="1786B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9A1563"/>
    <w:multiLevelType w:val="hybridMultilevel"/>
    <w:tmpl w:val="6B36875C"/>
    <w:lvl w:ilvl="0" w:tplc="A0E8848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5712127"/>
    <w:multiLevelType w:val="hybridMultilevel"/>
    <w:tmpl w:val="23CCA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BD4A31"/>
    <w:multiLevelType w:val="hybridMultilevel"/>
    <w:tmpl w:val="09EE5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865721"/>
    <w:multiLevelType w:val="hybridMultilevel"/>
    <w:tmpl w:val="CA465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C83FD6"/>
    <w:multiLevelType w:val="hybridMultilevel"/>
    <w:tmpl w:val="BFBE9004"/>
    <w:lvl w:ilvl="0" w:tplc="FFB67DC8">
      <w:start w:val="6"/>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3F31626"/>
    <w:multiLevelType w:val="hybridMultilevel"/>
    <w:tmpl w:val="E5406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AB5681"/>
    <w:multiLevelType w:val="hybridMultilevel"/>
    <w:tmpl w:val="B3A2006A"/>
    <w:lvl w:ilvl="0" w:tplc="3D2C53D4">
      <w:start w:val="1"/>
      <w:numFmt w:val="bullet"/>
      <w:lvlText w:val="•"/>
      <w:lvlJc w:val="left"/>
      <w:pPr>
        <w:ind w:left="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B264AF6">
      <w:start w:val="1"/>
      <w:numFmt w:val="bullet"/>
      <w:lvlText w:val="o"/>
      <w:lvlJc w:val="left"/>
      <w:pPr>
        <w:ind w:left="11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20EC60C">
      <w:start w:val="1"/>
      <w:numFmt w:val="bullet"/>
      <w:lvlText w:val="▪"/>
      <w:lvlJc w:val="left"/>
      <w:pPr>
        <w:ind w:left="19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3928E18">
      <w:start w:val="1"/>
      <w:numFmt w:val="bullet"/>
      <w:lvlText w:val="•"/>
      <w:lvlJc w:val="left"/>
      <w:pPr>
        <w:ind w:left="26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86488D4">
      <w:start w:val="1"/>
      <w:numFmt w:val="bullet"/>
      <w:lvlText w:val="o"/>
      <w:lvlJc w:val="left"/>
      <w:pPr>
        <w:ind w:left="33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06E6074">
      <w:start w:val="1"/>
      <w:numFmt w:val="bullet"/>
      <w:lvlText w:val="▪"/>
      <w:lvlJc w:val="left"/>
      <w:pPr>
        <w:ind w:left="40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F28B040">
      <w:start w:val="1"/>
      <w:numFmt w:val="bullet"/>
      <w:lvlText w:val="•"/>
      <w:lvlJc w:val="left"/>
      <w:pPr>
        <w:ind w:left="47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5FA09CC">
      <w:start w:val="1"/>
      <w:numFmt w:val="bullet"/>
      <w:lvlText w:val="o"/>
      <w:lvlJc w:val="left"/>
      <w:pPr>
        <w:ind w:left="55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606E97C">
      <w:start w:val="1"/>
      <w:numFmt w:val="bullet"/>
      <w:lvlText w:val="▪"/>
      <w:lvlJc w:val="left"/>
      <w:pPr>
        <w:ind w:left="62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E374E19"/>
    <w:multiLevelType w:val="hybridMultilevel"/>
    <w:tmpl w:val="9976A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1AB2A3E"/>
    <w:multiLevelType w:val="hybridMultilevel"/>
    <w:tmpl w:val="8C9EF30E"/>
    <w:lvl w:ilvl="0" w:tplc="F200A2D8">
      <w:start w:val="1"/>
      <w:numFmt w:val="bullet"/>
      <w:lvlText w:val="•"/>
      <w:lvlJc w:val="left"/>
      <w:pPr>
        <w:ind w:left="1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9FE74BE">
      <w:start w:val="1"/>
      <w:numFmt w:val="bullet"/>
      <w:lvlText w:val="o"/>
      <w:lvlJc w:val="left"/>
      <w:pPr>
        <w:ind w:left="11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A4F0F6">
      <w:start w:val="1"/>
      <w:numFmt w:val="bullet"/>
      <w:lvlText w:val="▪"/>
      <w:lvlJc w:val="left"/>
      <w:pPr>
        <w:ind w:left="19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4B83B90">
      <w:start w:val="1"/>
      <w:numFmt w:val="bullet"/>
      <w:lvlText w:val="•"/>
      <w:lvlJc w:val="left"/>
      <w:pPr>
        <w:ind w:left="26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867ECC">
      <w:start w:val="1"/>
      <w:numFmt w:val="bullet"/>
      <w:lvlText w:val="o"/>
      <w:lvlJc w:val="left"/>
      <w:pPr>
        <w:ind w:left="33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D00B1DA">
      <w:start w:val="1"/>
      <w:numFmt w:val="bullet"/>
      <w:lvlText w:val="▪"/>
      <w:lvlJc w:val="left"/>
      <w:pPr>
        <w:ind w:left="40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C2E4F7E">
      <w:start w:val="1"/>
      <w:numFmt w:val="bullet"/>
      <w:lvlText w:val="•"/>
      <w:lvlJc w:val="left"/>
      <w:pPr>
        <w:ind w:left="4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79E8B82">
      <w:start w:val="1"/>
      <w:numFmt w:val="bullet"/>
      <w:lvlText w:val="o"/>
      <w:lvlJc w:val="left"/>
      <w:pPr>
        <w:ind w:left="5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78E0562">
      <w:start w:val="1"/>
      <w:numFmt w:val="bullet"/>
      <w:lvlText w:val="▪"/>
      <w:lvlJc w:val="left"/>
      <w:pPr>
        <w:ind w:left="6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3225147"/>
    <w:multiLevelType w:val="hybridMultilevel"/>
    <w:tmpl w:val="B67E8C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726F5EF7"/>
    <w:multiLevelType w:val="hybridMultilevel"/>
    <w:tmpl w:val="06AC36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7666698F"/>
    <w:multiLevelType w:val="hybridMultilevel"/>
    <w:tmpl w:val="D2D6F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8B6244"/>
    <w:multiLevelType w:val="hybridMultilevel"/>
    <w:tmpl w:val="374CC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8F32CF"/>
    <w:multiLevelType w:val="hybridMultilevel"/>
    <w:tmpl w:val="B4968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1833922">
    <w:abstractNumId w:val="1"/>
  </w:num>
  <w:num w:numId="2" w16cid:durableId="1728453115">
    <w:abstractNumId w:val="13"/>
  </w:num>
  <w:num w:numId="3" w16cid:durableId="1338654211">
    <w:abstractNumId w:val="5"/>
  </w:num>
  <w:num w:numId="4" w16cid:durableId="1808349666">
    <w:abstractNumId w:val="9"/>
  </w:num>
  <w:num w:numId="5" w16cid:durableId="282620014">
    <w:abstractNumId w:val="6"/>
  </w:num>
  <w:num w:numId="6" w16cid:durableId="1410543392">
    <w:abstractNumId w:val="4"/>
  </w:num>
  <w:num w:numId="7" w16cid:durableId="989361938">
    <w:abstractNumId w:val="7"/>
  </w:num>
  <w:num w:numId="8" w16cid:durableId="1691644001">
    <w:abstractNumId w:val="10"/>
  </w:num>
  <w:num w:numId="9" w16cid:durableId="351958499">
    <w:abstractNumId w:val="8"/>
  </w:num>
  <w:num w:numId="10" w16cid:durableId="2060787940">
    <w:abstractNumId w:val="2"/>
  </w:num>
  <w:num w:numId="11" w16cid:durableId="18556543">
    <w:abstractNumId w:val="0"/>
  </w:num>
  <w:num w:numId="12" w16cid:durableId="17780629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0019424">
    <w:abstractNumId w:val="11"/>
    <w:lvlOverride w:ilvl="0"/>
    <w:lvlOverride w:ilvl="1"/>
    <w:lvlOverride w:ilvl="2"/>
    <w:lvlOverride w:ilvl="3"/>
    <w:lvlOverride w:ilvl="4"/>
    <w:lvlOverride w:ilvl="5"/>
    <w:lvlOverride w:ilvl="6"/>
    <w:lvlOverride w:ilvl="7"/>
    <w:lvlOverride w:ilvl="8"/>
  </w:num>
  <w:num w:numId="14" w16cid:durableId="1097407721">
    <w:abstractNumId w:val="12"/>
  </w:num>
  <w:num w:numId="15" w16cid:durableId="915936381">
    <w:abstractNumId w:val="3"/>
  </w:num>
  <w:num w:numId="16" w16cid:durableId="481238427">
    <w:abstractNumId w:val="14"/>
  </w:num>
  <w:num w:numId="17" w16cid:durableId="171554279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D90"/>
    <w:rsid w:val="00001AD8"/>
    <w:rsid w:val="00013209"/>
    <w:rsid w:val="00013675"/>
    <w:rsid w:val="00026DFB"/>
    <w:rsid w:val="00034FC2"/>
    <w:rsid w:val="00035F8B"/>
    <w:rsid w:val="000364AA"/>
    <w:rsid w:val="0003727D"/>
    <w:rsid w:val="00042BDC"/>
    <w:rsid w:val="0005378F"/>
    <w:rsid w:val="0005766E"/>
    <w:rsid w:val="00057CEB"/>
    <w:rsid w:val="00062F49"/>
    <w:rsid w:val="00064192"/>
    <w:rsid w:val="00071940"/>
    <w:rsid w:val="00071A97"/>
    <w:rsid w:val="0008351B"/>
    <w:rsid w:val="0009105D"/>
    <w:rsid w:val="00091F22"/>
    <w:rsid w:val="00092623"/>
    <w:rsid w:val="00094A1F"/>
    <w:rsid w:val="000A1315"/>
    <w:rsid w:val="000A3D63"/>
    <w:rsid w:val="000A7957"/>
    <w:rsid w:val="000C47CD"/>
    <w:rsid w:val="000D1B98"/>
    <w:rsid w:val="000D2A23"/>
    <w:rsid w:val="000F0F7F"/>
    <w:rsid w:val="0010221B"/>
    <w:rsid w:val="0010600E"/>
    <w:rsid w:val="00110A11"/>
    <w:rsid w:val="001139CB"/>
    <w:rsid w:val="00114473"/>
    <w:rsid w:val="00114E83"/>
    <w:rsid w:val="00133F87"/>
    <w:rsid w:val="00135511"/>
    <w:rsid w:val="00144BCA"/>
    <w:rsid w:val="001612AA"/>
    <w:rsid w:val="00170168"/>
    <w:rsid w:val="001746E0"/>
    <w:rsid w:val="0018231C"/>
    <w:rsid w:val="00193E83"/>
    <w:rsid w:val="00196B0B"/>
    <w:rsid w:val="001B1C78"/>
    <w:rsid w:val="001B405D"/>
    <w:rsid w:val="001B41BF"/>
    <w:rsid w:val="001C65F0"/>
    <w:rsid w:val="001C6A7D"/>
    <w:rsid w:val="001E19EB"/>
    <w:rsid w:val="001F0DCC"/>
    <w:rsid w:val="0023006A"/>
    <w:rsid w:val="0023645A"/>
    <w:rsid w:val="00254B90"/>
    <w:rsid w:val="002631BD"/>
    <w:rsid w:val="00264C96"/>
    <w:rsid w:val="00266EB4"/>
    <w:rsid w:val="00273C3E"/>
    <w:rsid w:val="0027413E"/>
    <w:rsid w:val="002A1DB9"/>
    <w:rsid w:val="002A416D"/>
    <w:rsid w:val="002B54C7"/>
    <w:rsid w:val="002C0757"/>
    <w:rsid w:val="002C432F"/>
    <w:rsid w:val="002C4785"/>
    <w:rsid w:val="002D74FA"/>
    <w:rsid w:val="002E3BA9"/>
    <w:rsid w:val="002F320D"/>
    <w:rsid w:val="002F3B7F"/>
    <w:rsid w:val="00300B17"/>
    <w:rsid w:val="0030654D"/>
    <w:rsid w:val="00306B6F"/>
    <w:rsid w:val="00310E76"/>
    <w:rsid w:val="00326A01"/>
    <w:rsid w:val="00327F2F"/>
    <w:rsid w:val="003361F6"/>
    <w:rsid w:val="00342038"/>
    <w:rsid w:val="00346B01"/>
    <w:rsid w:val="00355F87"/>
    <w:rsid w:val="003654E0"/>
    <w:rsid w:val="003661B7"/>
    <w:rsid w:val="00374452"/>
    <w:rsid w:val="003910CE"/>
    <w:rsid w:val="003A5A8D"/>
    <w:rsid w:val="003B2613"/>
    <w:rsid w:val="003B2861"/>
    <w:rsid w:val="003B537A"/>
    <w:rsid w:val="003D6E58"/>
    <w:rsid w:val="003E4034"/>
    <w:rsid w:val="003E4846"/>
    <w:rsid w:val="003F36A8"/>
    <w:rsid w:val="003F6C92"/>
    <w:rsid w:val="003F7332"/>
    <w:rsid w:val="00403F3D"/>
    <w:rsid w:val="004065AF"/>
    <w:rsid w:val="00417094"/>
    <w:rsid w:val="00423A11"/>
    <w:rsid w:val="00425531"/>
    <w:rsid w:val="00447664"/>
    <w:rsid w:val="00447D94"/>
    <w:rsid w:val="00455286"/>
    <w:rsid w:val="0049451B"/>
    <w:rsid w:val="004B6887"/>
    <w:rsid w:val="004E1C59"/>
    <w:rsid w:val="004E21FF"/>
    <w:rsid w:val="004E25DD"/>
    <w:rsid w:val="004E424F"/>
    <w:rsid w:val="004E68C3"/>
    <w:rsid w:val="004F09F3"/>
    <w:rsid w:val="004F2CDB"/>
    <w:rsid w:val="00522DC8"/>
    <w:rsid w:val="00534824"/>
    <w:rsid w:val="005403F8"/>
    <w:rsid w:val="00553684"/>
    <w:rsid w:val="005664BD"/>
    <w:rsid w:val="005677B6"/>
    <w:rsid w:val="00570B62"/>
    <w:rsid w:val="00573681"/>
    <w:rsid w:val="00576DD4"/>
    <w:rsid w:val="00585FC5"/>
    <w:rsid w:val="00597FD9"/>
    <w:rsid w:val="005A059C"/>
    <w:rsid w:val="005A438F"/>
    <w:rsid w:val="005B0001"/>
    <w:rsid w:val="005B085D"/>
    <w:rsid w:val="005B0A34"/>
    <w:rsid w:val="005B5F50"/>
    <w:rsid w:val="005C3765"/>
    <w:rsid w:val="005C4749"/>
    <w:rsid w:val="005C4990"/>
    <w:rsid w:val="005D4E7A"/>
    <w:rsid w:val="005D52AA"/>
    <w:rsid w:val="005F1521"/>
    <w:rsid w:val="005F24F6"/>
    <w:rsid w:val="005F2FD7"/>
    <w:rsid w:val="005F2FEE"/>
    <w:rsid w:val="00604169"/>
    <w:rsid w:val="00613078"/>
    <w:rsid w:val="00615A25"/>
    <w:rsid w:val="00640995"/>
    <w:rsid w:val="00646553"/>
    <w:rsid w:val="006479BC"/>
    <w:rsid w:val="006663E6"/>
    <w:rsid w:val="00675C1E"/>
    <w:rsid w:val="006768C0"/>
    <w:rsid w:val="00685691"/>
    <w:rsid w:val="00695598"/>
    <w:rsid w:val="006A4E2C"/>
    <w:rsid w:val="006B35DB"/>
    <w:rsid w:val="006E3D4E"/>
    <w:rsid w:val="006E7F67"/>
    <w:rsid w:val="006F11CB"/>
    <w:rsid w:val="006F688A"/>
    <w:rsid w:val="007046A7"/>
    <w:rsid w:val="00714757"/>
    <w:rsid w:val="00717F25"/>
    <w:rsid w:val="00721358"/>
    <w:rsid w:val="00725003"/>
    <w:rsid w:val="00725DB6"/>
    <w:rsid w:val="007318A4"/>
    <w:rsid w:val="00745C7C"/>
    <w:rsid w:val="00751C36"/>
    <w:rsid w:val="00752E88"/>
    <w:rsid w:val="00775EEA"/>
    <w:rsid w:val="007A2339"/>
    <w:rsid w:val="007A44B3"/>
    <w:rsid w:val="007A7458"/>
    <w:rsid w:val="007A7ABA"/>
    <w:rsid w:val="007B50BB"/>
    <w:rsid w:val="007C3AC2"/>
    <w:rsid w:val="007C3DFC"/>
    <w:rsid w:val="007F0B61"/>
    <w:rsid w:val="007F342E"/>
    <w:rsid w:val="0080230D"/>
    <w:rsid w:val="00804C3C"/>
    <w:rsid w:val="00811BF3"/>
    <w:rsid w:val="00823626"/>
    <w:rsid w:val="00823FEB"/>
    <w:rsid w:val="008314F9"/>
    <w:rsid w:val="00836848"/>
    <w:rsid w:val="00847AE3"/>
    <w:rsid w:val="00886A1A"/>
    <w:rsid w:val="008B4A08"/>
    <w:rsid w:val="008C0D9B"/>
    <w:rsid w:val="008C75FD"/>
    <w:rsid w:val="008D1B93"/>
    <w:rsid w:val="008D58C0"/>
    <w:rsid w:val="008D6ED8"/>
    <w:rsid w:val="008D7182"/>
    <w:rsid w:val="008E2D03"/>
    <w:rsid w:val="008E7FAD"/>
    <w:rsid w:val="008F047D"/>
    <w:rsid w:val="00900EE7"/>
    <w:rsid w:val="00900FA0"/>
    <w:rsid w:val="00920426"/>
    <w:rsid w:val="0097775D"/>
    <w:rsid w:val="009D58E8"/>
    <w:rsid w:val="009F3126"/>
    <w:rsid w:val="00A1500B"/>
    <w:rsid w:val="00A228A6"/>
    <w:rsid w:val="00A24298"/>
    <w:rsid w:val="00A278AB"/>
    <w:rsid w:val="00A31AD3"/>
    <w:rsid w:val="00A34F18"/>
    <w:rsid w:val="00A444D5"/>
    <w:rsid w:val="00A53D90"/>
    <w:rsid w:val="00A55C66"/>
    <w:rsid w:val="00A60C5D"/>
    <w:rsid w:val="00A6409E"/>
    <w:rsid w:val="00A657D3"/>
    <w:rsid w:val="00A709D1"/>
    <w:rsid w:val="00A77FC0"/>
    <w:rsid w:val="00A818C6"/>
    <w:rsid w:val="00AA038B"/>
    <w:rsid w:val="00AC4708"/>
    <w:rsid w:val="00B0557B"/>
    <w:rsid w:val="00B139A0"/>
    <w:rsid w:val="00B24225"/>
    <w:rsid w:val="00B41BFF"/>
    <w:rsid w:val="00B457D0"/>
    <w:rsid w:val="00B601A8"/>
    <w:rsid w:val="00B8189A"/>
    <w:rsid w:val="00B8744C"/>
    <w:rsid w:val="00B905FF"/>
    <w:rsid w:val="00BA14FC"/>
    <w:rsid w:val="00BA7955"/>
    <w:rsid w:val="00BC1E85"/>
    <w:rsid w:val="00BC3D7C"/>
    <w:rsid w:val="00BC561A"/>
    <w:rsid w:val="00BC66D4"/>
    <w:rsid w:val="00BD3578"/>
    <w:rsid w:val="00BD5656"/>
    <w:rsid w:val="00BE3D8F"/>
    <w:rsid w:val="00BE7AA7"/>
    <w:rsid w:val="00BF1761"/>
    <w:rsid w:val="00BF3024"/>
    <w:rsid w:val="00BF53D7"/>
    <w:rsid w:val="00C02179"/>
    <w:rsid w:val="00C10DC7"/>
    <w:rsid w:val="00C12F09"/>
    <w:rsid w:val="00C1681D"/>
    <w:rsid w:val="00C20410"/>
    <w:rsid w:val="00C241EB"/>
    <w:rsid w:val="00C52A63"/>
    <w:rsid w:val="00C55140"/>
    <w:rsid w:val="00C62B41"/>
    <w:rsid w:val="00C746D2"/>
    <w:rsid w:val="00C76C69"/>
    <w:rsid w:val="00CA05B8"/>
    <w:rsid w:val="00CA2D35"/>
    <w:rsid w:val="00CC1AD1"/>
    <w:rsid w:val="00CC33B1"/>
    <w:rsid w:val="00CC6C85"/>
    <w:rsid w:val="00CF5D59"/>
    <w:rsid w:val="00D036C0"/>
    <w:rsid w:val="00D05E42"/>
    <w:rsid w:val="00D23FC4"/>
    <w:rsid w:val="00D27A7E"/>
    <w:rsid w:val="00D35633"/>
    <w:rsid w:val="00D4057A"/>
    <w:rsid w:val="00D63125"/>
    <w:rsid w:val="00D64990"/>
    <w:rsid w:val="00D80B9D"/>
    <w:rsid w:val="00D900A5"/>
    <w:rsid w:val="00DB3AA3"/>
    <w:rsid w:val="00DC3D71"/>
    <w:rsid w:val="00DE0343"/>
    <w:rsid w:val="00DE509E"/>
    <w:rsid w:val="00DE722D"/>
    <w:rsid w:val="00E1441F"/>
    <w:rsid w:val="00E14C21"/>
    <w:rsid w:val="00E20196"/>
    <w:rsid w:val="00E215BB"/>
    <w:rsid w:val="00E215F1"/>
    <w:rsid w:val="00E22442"/>
    <w:rsid w:val="00E23B1C"/>
    <w:rsid w:val="00E311B5"/>
    <w:rsid w:val="00E31207"/>
    <w:rsid w:val="00E32343"/>
    <w:rsid w:val="00E43EB6"/>
    <w:rsid w:val="00E539A1"/>
    <w:rsid w:val="00E54632"/>
    <w:rsid w:val="00E56390"/>
    <w:rsid w:val="00E66860"/>
    <w:rsid w:val="00EA35FF"/>
    <w:rsid w:val="00EA37DD"/>
    <w:rsid w:val="00EB4E24"/>
    <w:rsid w:val="00EB7FEA"/>
    <w:rsid w:val="00EC44DB"/>
    <w:rsid w:val="00EC7106"/>
    <w:rsid w:val="00ED3315"/>
    <w:rsid w:val="00EE1A34"/>
    <w:rsid w:val="00EE40C0"/>
    <w:rsid w:val="00F05540"/>
    <w:rsid w:val="00F06227"/>
    <w:rsid w:val="00F220A6"/>
    <w:rsid w:val="00F355F1"/>
    <w:rsid w:val="00F37176"/>
    <w:rsid w:val="00F438C1"/>
    <w:rsid w:val="00F45262"/>
    <w:rsid w:val="00F51E72"/>
    <w:rsid w:val="00F5648F"/>
    <w:rsid w:val="00F62741"/>
    <w:rsid w:val="00F644DC"/>
    <w:rsid w:val="00F72D0C"/>
    <w:rsid w:val="00F73847"/>
    <w:rsid w:val="00F94250"/>
    <w:rsid w:val="00FA439C"/>
    <w:rsid w:val="00FB40BB"/>
    <w:rsid w:val="00FD5E96"/>
    <w:rsid w:val="00FE5770"/>
    <w:rsid w:val="00FE6B0F"/>
    <w:rsid w:val="00FF06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2ACCE"/>
  <w15:chartTrackingRefBased/>
  <w15:docId w15:val="{62EFDFFA-2A77-486A-8486-38D66A2B0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44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73C3E"/>
    <w:pPr>
      <w:spacing w:after="0" w:line="240" w:lineRule="auto"/>
    </w:pPr>
  </w:style>
  <w:style w:type="character" w:styleId="Hyperlink">
    <w:name w:val="Hyperlink"/>
    <w:basedOn w:val="DefaultParagraphFont"/>
    <w:uiPriority w:val="99"/>
    <w:unhideWhenUsed/>
    <w:rsid w:val="002A1DB9"/>
    <w:rPr>
      <w:color w:val="0563C1" w:themeColor="hyperlink"/>
      <w:u w:val="single"/>
    </w:rPr>
  </w:style>
  <w:style w:type="character" w:styleId="UnresolvedMention">
    <w:name w:val="Unresolved Mention"/>
    <w:basedOn w:val="DefaultParagraphFont"/>
    <w:uiPriority w:val="99"/>
    <w:semiHidden/>
    <w:unhideWhenUsed/>
    <w:rsid w:val="002A1DB9"/>
    <w:rPr>
      <w:color w:val="605E5C"/>
      <w:shd w:val="clear" w:color="auto" w:fill="E1DFDD"/>
    </w:rPr>
  </w:style>
  <w:style w:type="character" w:customStyle="1" w:styleId="Heading1Char">
    <w:name w:val="Heading 1 Char"/>
    <w:basedOn w:val="DefaultParagraphFont"/>
    <w:link w:val="Heading1"/>
    <w:uiPriority w:val="9"/>
    <w:rsid w:val="00374452"/>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7194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71940"/>
    <w:rPr>
      <w:b/>
      <w:bCs/>
    </w:rPr>
  </w:style>
  <w:style w:type="paragraph" w:styleId="ListParagraph">
    <w:name w:val="List Paragraph"/>
    <w:basedOn w:val="Normal"/>
    <w:uiPriority w:val="34"/>
    <w:qFormat/>
    <w:rsid w:val="00BC66D4"/>
    <w:pPr>
      <w:ind w:left="720"/>
      <w:contextualSpacing/>
    </w:pPr>
  </w:style>
  <w:style w:type="character" w:styleId="FollowedHyperlink">
    <w:name w:val="FollowedHyperlink"/>
    <w:basedOn w:val="DefaultParagraphFont"/>
    <w:uiPriority w:val="99"/>
    <w:semiHidden/>
    <w:unhideWhenUsed/>
    <w:rsid w:val="007318A4"/>
    <w:rPr>
      <w:color w:val="954F72" w:themeColor="followedHyperlink"/>
      <w:u w:val="single"/>
    </w:rPr>
  </w:style>
  <w:style w:type="paragraph" w:styleId="Header">
    <w:name w:val="header"/>
    <w:basedOn w:val="Normal"/>
    <w:link w:val="HeaderChar"/>
    <w:uiPriority w:val="99"/>
    <w:unhideWhenUsed/>
    <w:rsid w:val="008E7F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7FAD"/>
  </w:style>
  <w:style w:type="paragraph" w:styleId="Footer">
    <w:name w:val="footer"/>
    <w:basedOn w:val="Normal"/>
    <w:link w:val="FooterChar"/>
    <w:uiPriority w:val="99"/>
    <w:unhideWhenUsed/>
    <w:rsid w:val="008E7F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7FAD"/>
  </w:style>
  <w:style w:type="table" w:customStyle="1" w:styleId="TableGrid">
    <w:name w:val="TableGrid"/>
    <w:rsid w:val="00573681"/>
    <w:pPr>
      <w:spacing w:after="0" w:line="240" w:lineRule="auto"/>
    </w:pPr>
    <w:rPr>
      <w:rFonts w:eastAsiaTheme="minorEastAsia"/>
      <w:lang w:eastAsia="en-GB"/>
    </w:rPr>
    <w:tblPr>
      <w:tblCellMar>
        <w:top w:w="0" w:type="dxa"/>
        <w:left w:w="0" w:type="dxa"/>
        <w:bottom w:w="0" w:type="dxa"/>
        <w:right w:w="0" w:type="dxa"/>
      </w:tblCellMar>
    </w:tblPr>
  </w:style>
  <w:style w:type="character" w:styleId="Emphasis">
    <w:name w:val="Emphasis"/>
    <w:basedOn w:val="DefaultParagraphFont"/>
    <w:uiPriority w:val="20"/>
    <w:qFormat/>
    <w:rsid w:val="003B2861"/>
    <w:rPr>
      <w:i/>
      <w:iCs/>
    </w:rPr>
  </w:style>
  <w:style w:type="paragraph" w:styleId="BodyText">
    <w:name w:val="Body Text"/>
    <w:basedOn w:val="Normal"/>
    <w:link w:val="BodyTextChar"/>
    <w:uiPriority w:val="99"/>
    <w:semiHidden/>
    <w:unhideWhenUsed/>
    <w:rsid w:val="00B601A8"/>
    <w:pPr>
      <w:spacing w:after="120"/>
    </w:pPr>
  </w:style>
  <w:style w:type="character" w:customStyle="1" w:styleId="BodyTextChar">
    <w:name w:val="Body Text Char"/>
    <w:basedOn w:val="DefaultParagraphFont"/>
    <w:link w:val="BodyText"/>
    <w:uiPriority w:val="99"/>
    <w:semiHidden/>
    <w:rsid w:val="00B601A8"/>
  </w:style>
  <w:style w:type="paragraph" w:customStyle="1" w:styleId="CPE-SectionTitle">
    <w:name w:val="CPE - Section Title"/>
    <w:basedOn w:val="Normal"/>
    <w:qFormat/>
    <w:rsid w:val="003361F6"/>
    <w:pPr>
      <w:spacing w:before="800" w:after="800" w:line="264" w:lineRule="auto"/>
      <w:contextualSpacing/>
    </w:pPr>
    <w:rPr>
      <w:rFonts w:ascii="Mokoko Medium" w:eastAsia="Calibri" w:hAnsi="Mokoko Medium" w:cs="Mokoko Medium"/>
      <w:color w:val="0072CE"/>
      <w:kern w:val="0"/>
      <w:sz w:val="72"/>
      <w:szCs w:val="7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575708">
      <w:bodyDiv w:val="1"/>
      <w:marLeft w:val="0"/>
      <w:marRight w:val="0"/>
      <w:marTop w:val="0"/>
      <w:marBottom w:val="0"/>
      <w:divBdr>
        <w:top w:val="none" w:sz="0" w:space="0" w:color="auto"/>
        <w:left w:val="none" w:sz="0" w:space="0" w:color="auto"/>
        <w:bottom w:val="none" w:sz="0" w:space="0" w:color="auto"/>
        <w:right w:val="none" w:sz="0" w:space="0" w:color="auto"/>
      </w:divBdr>
    </w:div>
    <w:div w:id="262807395">
      <w:bodyDiv w:val="1"/>
      <w:marLeft w:val="0"/>
      <w:marRight w:val="0"/>
      <w:marTop w:val="0"/>
      <w:marBottom w:val="0"/>
      <w:divBdr>
        <w:top w:val="none" w:sz="0" w:space="0" w:color="auto"/>
        <w:left w:val="none" w:sz="0" w:space="0" w:color="auto"/>
        <w:bottom w:val="none" w:sz="0" w:space="0" w:color="auto"/>
        <w:right w:val="none" w:sz="0" w:space="0" w:color="auto"/>
      </w:divBdr>
    </w:div>
    <w:div w:id="437993430">
      <w:bodyDiv w:val="1"/>
      <w:marLeft w:val="0"/>
      <w:marRight w:val="0"/>
      <w:marTop w:val="0"/>
      <w:marBottom w:val="0"/>
      <w:divBdr>
        <w:top w:val="none" w:sz="0" w:space="0" w:color="auto"/>
        <w:left w:val="none" w:sz="0" w:space="0" w:color="auto"/>
        <w:bottom w:val="none" w:sz="0" w:space="0" w:color="auto"/>
        <w:right w:val="none" w:sz="0" w:space="0" w:color="auto"/>
      </w:divBdr>
    </w:div>
    <w:div w:id="1274745355">
      <w:bodyDiv w:val="1"/>
      <w:marLeft w:val="0"/>
      <w:marRight w:val="0"/>
      <w:marTop w:val="0"/>
      <w:marBottom w:val="0"/>
      <w:divBdr>
        <w:top w:val="none" w:sz="0" w:space="0" w:color="auto"/>
        <w:left w:val="none" w:sz="0" w:space="0" w:color="auto"/>
        <w:bottom w:val="none" w:sz="0" w:space="0" w:color="auto"/>
        <w:right w:val="none" w:sz="0" w:space="0" w:color="auto"/>
      </w:divBdr>
    </w:div>
    <w:div w:id="1287006686">
      <w:bodyDiv w:val="1"/>
      <w:marLeft w:val="0"/>
      <w:marRight w:val="0"/>
      <w:marTop w:val="0"/>
      <w:marBottom w:val="0"/>
      <w:divBdr>
        <w:top w:val="none" w:sz="0" w:space="0" w:color="auto"/>
        <w:left w:val="none" w:sz="0" w:space="0" w:color="auto"/>
        <w:bottom w:val="none" w:sz="0" w:space="0" w:color="auto"/>
        <w:right w:val="none" w:sz="0" w:space="0" w:color="auto"/>
      </w:divBdr>
    </w:div>
    <w:div w:id="1625849037">
      <w:bodyDiv w:val="1"/>
      <w:marLeft w:val="0"/>
      <w:marRight w:val="0"/>
      <w:marTop w:val="0"/>
      <w:marBottom w:val="0"/>
      <w:divBdr>
        <w:top w:val="none" w:sz="0" w:space="0" w:color="auto"/>
        <w:left w:val="none" w:sz="0" w:space="0" w:color="auto"/>
        <w:bottom w:val="none" w:sz="0" w:space="0" w:color="auto"/>
        <w:right w:val="none" w:sz="0" w:space="0" w:color="auto"/>
      </w:divBdr>
    </w:div>
    <w:div w:id="1682006062">
      <w:bodyDiv w:val="1"/>
      <w:marLeft w:val="0"/>
      <w:marRight w:val="0"/>
      <w:marTop w:val="0"/>
      <w:marBottom w:val="0"/>
      <w:divBdr>
        <w:top w:val="none" w:sz="0" w:space="0" w:color="auto"/>
        <w:left w:val="none" w:sz="0" w:space="0" w:color="auto"/>
        <w:bottom w:val="none" w:sz="0" w:space="0" w:color="auto"/>
        <w:right w:val="none" w:sz="0" w:space="0" w:color="auto"/>
      </w:divBdr>
    </w:div>
    <w:div w:id="1770470691">
      <w:bodyDiv w:val="1"/>
      <w:marLeft w:val="0"/>
      <w:marRight w:val="0"/>
      <w:marTop w:val="0"/>
      <w:marBottom w:val="0"/>
      <w:divBdr>
        <w:top w:val="none" w:sz="0" w:space="0" w:color="auto"/>
        <w:left w:val="none" w:sz="0" w:space="0" w:color="auto"/>
        <w:bottom w:val="none" w:sz="0" w:space="0" w:color="auto"/>
        <w:right w:val="none" w:sz="0" w:space="0" w:color="auto"/>
      </w:divBdr>
    </w:div>
    <w:div w:id="1884828526">
      <w:bodyDiv w:val="1"/>
      <w:marLeft w:val="0"/>
      <w:marRight w:val="0"/>
      <w:marTop w:val="0"/>
      <w:marBottom w:val="0"/>
      <w:divBdr>
        <w:top w:val="none" w:sz="0" w:space="0" w:color="auto"/>
        <w:left w:val="none" w:sz="0" w:space="0" w:color="auto"/>
        <w:bottom w:val="none" w:sz="0" w:space="0" w:color="auto"/>
        <w:right w:val="none" w:sz="0" w:space="0" w:color="auto"/>
      </w:divBdr>
    </w:div>
    <w:div w:id="2104257413">
      <w:bodyDiv w:val="1"/>
      <w:marLeft w:val="0"/>
      <w:marRight w:val="0"/>
      <w:marTop w:val="0"/>
      <w:marBottom w:val="0"/>
      <w:divBdr>
        <w:top w:val="none" w:sz="0" w:space="0" w:color="auto"/>
        <w:left w:val="none" w:sz="0" w:space="0" w:color="auto"/>
        <w:bottom w:val="none" w:sz="0" w:space="0" w:color="auto"/>
        <w:right w:val="none" w:sz="0" w:space="0" w:color="auto"/>
      </w:divBdr>
    </w:div>
    <w:div w:id="210823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hsbsa.nhs.uk/mys" TargetMode="External"/><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yperlink" Target="mailto:admin@kentlpc.org.uk" TargetMode="External"/><Relationship Id="rId7" Type="http://schemas.openxmlformats.org/officeDocument/2006/relationships/settings" Target="settings.xml"/><Relationship Id="rId12" Type="http://schemas.openxmlformats.org/officeDocument/2006/relationships/hyperlink" Target="https://events.teams.microsoft.com/event/1bd8c5d5-2a4a-448e-97a6-bbe99e1380dc@ffa7912b-b097-4131-9c0f-d0e80755b2ab" TargetMode="External"/><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vents.teams.microsoft.com/event/9533161c-cb8d-4b3f-903d-1dafc60ce9c6@ffa7912b-b097-4131-9c0f-d0e80755b2ab"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pe.org.uk/briefings/briefing-016-23-cpaf-screening-process-for-2023-24/"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F9E2FA988F1F249ADB55C768DBBDF41" ma:contentTypeVersion="17" ma:contentTypeDescription="Create a new document." ma:contentTypeScope="" ma:versionID="7015c5ecce2259420bf8474e3c6faad6">
  <xsd:schema xmlns:xsd="http://www.w3.org/2001/XMLSchema" xmlns:xs="http://www.w3.org/2001/XMLSchema" xmlns:p="http://schemas.microsoft.com/office/2006/metadata/properties" xmlns:ns2="61b5f491-cb98-4b4d-a809-9cd0041c316b" xmlns:ns3="7c5f9601-bdcc-4b55-963c-b72420c1bb21" targetNamespace="http://schemas.microsoft.com/office/2006/metadata/properties" ma:root="true" ma:fieldsID="c33e7e2645e1c2eb75805f06b96a2b02" ns2:_="" ns3:_="">
    <xsd:import namespace="61b5f491-cb98-4b4d-a809-9cd0041c316b"/>
    <xsd:import namespace="7c5f9601-bdcc-4b55-963c-b72420c1bb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b5f491-cb98-4b4d-a809-9cd0041c31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a09bbc6-5e7d-4dba-8bee-cbfee766fa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5f9601-bdcc-4b55-963c-b72420c1bb2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815ba88-07ba-4787-922b-d6a45c28791f}" ma:internalName="TaxCatchAll" ma:showField="CatchAllData" ma:web="7c5f9601-bdcc-4b55-963c-b72420c1b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c5f9601-bdcc-4b55-963c-b72420c1bb21" xsi:nil="true"/>
    <lcf76f155ced4ddcb4097134ff3c332f xmlns="61b5f491-cb98-4b4d-a809-9cd0041c316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DFA50-A679-4E5B-A6F8-B2FE788ECC66}">
  <ds:schemaRefs>
    <ds:schemaRef ds:uri="http://schemas.microsoft.com/sharepoint/v3/contenttype/forms"/>
  </ds:schemaRefs>
</ds:datastoreItem>
</file>

<file path=customXml/itemProps2.xml><?xml version="1.0" encoding="utf-8"?>
<ds:datastoreItem xmlns:ds="http://schemas.openxmlformats.org/officeDocument/2006/customXml" ds:itemID="{0C8E54A2-723E-4BC5-A191-59243BE2BB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b5f491-cb98-4b4d-a809-9cd0041c316b"/>
    <ds:schemaRef ds:uri="7c5f9601-bdcc-4b55-963c-b72420c1b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48223B-7062-462D-97B7-676E4D16A902}">
  <ds:schemaRefs>
    <ds:schemaRef ds:uri="http://schemas.microsoft.com/office/2006/metadata/properties"/>
    <ds:schemaRef ds:uri="http://schemas.microsoft.com/office/infopath/2007/PartnerControls"/>
    <ds:schemaRef ds:uri="7c5f9601-bdcc-4b55-963c-b72420c1bb21"/>
    <ds:schemaRef ds:uri="61b5f491-cb98-4b4d-a809-9cd0041c316b"/>
  </ds:schemaRefs>
</ds:datastoreItem>
</file>

<file path=customXml/itemProps4.xml><?xml version="1.0" encoding="utf-8"?>
<ds:datastoreItem xmlns:ds="http://schemas.openxmlformats.org/officeDocument/2006/customXml" ds:itemID="{12174DE0-AC1A-4295-BDBB-D71BD1C46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3</Pages>
  <Words>996</Words>
  <Characters>5681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Anyaegbuna</dc:creator>
  <cp:keywords/>
  <dc:description/>
  <cp:lastModifiedBy>Mark Anyaegbuna</cp:lastModifiedBy>
  <cp:revision>44</cp:revision>
  <dcterms:created xsi:type="dcterms:W3CDTF">2023-07-20T10:58:00Z</dcterms:created>
  <dcterms:modified xsi:type="dcterms:W3CDTF">2023-07-25T11:42:00Z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0x010100BF9E2FA988F1F249ADB55C768DBBDF41</vt:lpwstr>
  </property>
  <property fmtid="{D5CDD505-2E9C-101B-9397-08002B2CF9AE}" pid="3" name="MediaServiceImageTags">
    <vt:lpwstr/>
  </property>
</Properties>
</file>